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7F" w:rsidRPr="00A31CA7" w:rsidRDefault="00865E64" w:rsidP="007B4BF5">
      <w:pPr>
        <w:jc w:val="center"/>
        <w:rPr>
          <w:rFonts w:ascii="Arial" w:hAnsi="Arial" w:cs="Arial"/>
          <w:b/>
          <w:sz w:val="28"/>
          <w:szCs w:val="28"/>
          <w:u w:val="single"/>
        </w:rPr>
      </w:pPr>
      <w:bookmarkStart w:id="0" w:name="_GoBack"/>
      <w:bookmarkEnd w:id="0"/>
      <w:r w:rsidRPr="00A31CA7">
        <w:rPr>
          <w:rFonts w:ascii="Arial" w:hAnsi="Arial" w:cs="Arial"/>
          <w:b/>
          <w:sz w:val="28"/>
          <w:szCs w:val="28"/>
          <w:u w:val="single"/>
        </w:rPr>
        <w:t>Le projet pédagogique</w:t>
      </w:r>
      <w:r w:rsidR="001E0920">
        <w:rPr>
          <w:rFonts w:ascii="Arial" w:hAnsi="Arial" w:cs="Arial"/>
          <w:b/>
          <w:sz w:val="28"/>
          <w:szCs w:val="28"/>
          <w:u w:val="single"/>
        </w:rPr>
        <w:t xml:space="preserve"> </w:t>
      </w:r>
      <w:r w:rsidR="00CA641C">
        <w:rPr>
          <w:rFonts w:ascii="Arial" w:hAnsi="Arial" w:cs="Arial"/>
          <w:b/>
          <w:sz w:val="28"/>
          <w:szCs w:val="28"/>
          <w:u w:val="single"/>
        </w:rPr>
        <w:t>–</w:t>
      </w:r>
      <w:r w:rsidR="001E0920">
        <w:rPr>
          <w:rFonts w:ascii="Arial" w:hAnsi="Arial" w:cs="Arial"/>
          <w:b/>
          <w:sz w:val="28"/>
          <w:szCs w:val="28"/>
          <w:u w:val="single"/>
        </w:rPr>
        <w:t xml:space="preserve"> S</w:t>
      </w:r>
      <w:r w:rsidR="00CA641C">
        <w:rPr>
          <w:rFonts w:ascii="Arial" w:hAnsi="Arial" w:cs="Arial"/>
          <w:b/>
          <w:sz w:val="28"/>
          <w:szCs w:val="28"/>
          <w:u w:val="single"/>
        </w:rPr>
        <w:t>ervices d’éducation et d’accueil</w:t>
      </w:r>
    </w:p>
    <w:p w:rsidR="00B410B7" w:rsidRDefault="00B410B7" w:rsidP="00B410B7">
      <w:pPr>
        <w:jc w:val="both"/>
        <w:rPr>
          <w:rFonts w:cs="Arial"/>
          <w:b/>
          <w:u w:val="single"/>
          <w:lang w:val="fr-FR"/>
        </w:rPr>
      </w:pPr>
    </w:p>
    <w:p w:rsidR="00FD5CBB" w:rsidRDefault="00FD5CBB" w:rsidP="007B2038">
      <w:pPr>
        <w:spacing w:line="276" w:lineRule="auto"/>
        <w:jc w:val="both"/>
        <w:rPr>
          <w:rFonts w:ascii="Arial" w:hAnsi="Arial" w:cs="Arial"/>
          <w:lang w:val="fr-FR"/>
        </w:rPr>
      </w:pPr>
      <w:r w:rsidRPr="00B410B7">
        <w:rPr>
          <w:rFonts w:ascii="Arial" w:hAnsi="Arial" w:cs="Arial"/>
          <w:lang w:val="fr-FR"/>
        </w:rPr>
        <w:t>Afin d’obtenir la qualification de « </w:t>
      </w:r>
      <w:r w:rsidRPr="00B410B7">
        <w:rPr>
          <w:rFonts w:ascii="Arial" w:hAnsi="Arial" w:cs="Arial"/>
          <w:i/>
          <w:lang w:val="fr-FR"/>
        </w:rPr>
        <w:t>prestataire chèque-service accueil (CSA)</w:t>
      </w:r>
      <w:r w:rsidRPr="00B410B7">
        <w:rPr>
          <w:rFonts w:ascii="Arial" w:hAnsi="Arial" w:cs="Arial"/>
          <w:lang w:val="fr-FR"/>
        </w:rPr>
        <w:t> », les services d’éducation et d’accueil (SEA</w:t>
      </w:r>
      <w:r>
        <w:rPr>
          <w:rFonts w:ascii="Arial" w:hAnsi="Arial" w:cs="Arial"/>
          <w:lang w:val="fr-FR"/>
        </w:rPr>
        <w:t xml:space="preserve">) </w:t>
      </w:r>
      <w:r w:rsidRPr="00B410B7">
        <w:rPr>
          <w:rFonts w:ascii="Arial" w:hAnsi="Arial" w:cs="Arial"/>
          <w:lang w:val="fr-FR"/>
        </w:rPr>
        <w:t>doivent être détenteurs d’un agrément valable, et</w:t>
      </w:r>
      <w:r>
        <w:rPr>
          <w:rFonts w:ascii="Arial" w:hAnsi="Arial" w:cs="Arial"/>
          <w:lang w:val="fr-FR"/>
        </w:rPr>
        <w:t xml:space="preserve"> offr</w:t>
      </w:r>
      <w:r w:rsidR="00224E80">
        <w:rPr>
          <w:rFonts w:ascii="Arial" w:hAnsi="Arial" w:cs="Arial"/>
          <w:lang w:val="fr-FR"/>
        </w:rPr>
        <w:t>ir des services d’éducation non-</w:t>
      </w:r>
      <w:r>
        <w:rPr>
          <w:rFonts w:ascii="Arial" w:hAnsi="Arial" w:cs="Arial"/>
          <w:lang w:val="fr-FR"/>
        </w:rPr>
        <w:t>formelle dans le cadre de la mission de service public, ciblés sur les besoins des bénéficiaires et répondant au cadre qualitatif</w:t>
      </w:r>
      <w:r w:rsidR="00166CBE">
        <w:rPr>
          <w:rFonts w:ascii="Arial" w:hAnsi="Arial" w:cs="Arial"/>
          <w:lang w:val="fr-FR"/>
        </w:rPr>
        <w:t xml:space="preserve"> en application des dispositions </w:t>
      </w:r>
      <w:r w:rsidR="00CF5E4C">
        <w:rPr>
          <w:rFonts w:ascii="Arial" w:hAnsi="Arial" w:cs="Arial"/>
          <w:lang w:val="fr-FR"/>
        </w:rPr>
        <w:t>de la</w:t>
      </w:r>
      <w:r>
        <w:rPr>
          <w:rFonts w:ascii="Arial" w:hAnsi="Arial" w:cs="Arial"/>
          <w:lang w:val="fr-FR"/>
        </w:rPr>
        <w:t xml:space="preserve"> loi modifiée du 4 juillet 2008 sur la jeunesse et</w:t>
      </w:r>
      <w:r w:rsidR="00166CBE">
        <w:rPr>
          <w:rFonts w:ascii="Arial" w:hAnsi="Arial" w:cs="Arial"/>
          <w:lang w:val="fr-FR"/>
        </w:rPr>
        <w:t xml:space="preserve"> de</w:t>
      </w:r>
      <w:r>
        <w:rPr>
          <w:rFonts w:ascii="Arial" w:hAnsi="Arial" w:cs="Arial"/>
          <w:lang w:val="fr-FR"/>
        </w:rPr>
        <w:t xml:space="preserve"> ses règlements d’exécution.</w:t>
      </w:r>
    </w:p>
    <w:p w:rsidR="00FD5CBB" w:rsidRPr="00B410B7" w:rsidRDefault="00FD5CBB" w:rsidP="007B2038">
      <w:pPr>
        <w:spacing w:line="276" w:lineRule="auto"/>
        <w:jc w:val="both"/>
        <w:rPr>
          <w:rFonts w:ascii="Arial" w:hAnsi="Arial" w:cs="Arial"/>
          <w:lang w:val="fr-FR"/>
        </w:rPr>
      </w:pPr>
      <w:r>
        <w:rPr>
          <w:rFonts w:ascii="Arial" w:hAnsi="Arial" w:cs="Arial"/>
          <w:lang w:val="fr-FR"/>
        </w:rPr>
        <w:t>Cette mission de service public qui est définie par l’article 22 de la loi consiste à</w:t>
      </w:r>
      <w:r w:rsidRPr="00B410B7">
        <w:rPr>
          <w:rFonts w:ascii="Arial" w:hAnsi="Arial" w:cs="Arial"/>
          <w:lang w:val="fr-FR"/>
        </w:rPr>
        <w:t> :</w:t>
      </w:r>
    </w:p>
    <w:p w:rsidR="00FD5CBB" w:rsidRPr="00B410B7" w:rsidRDefault="00FD5CBB" w:rsidP="007B2038">
      <w:pPr>
        <w:pStyle w:val="ListParagraph"/>
        <w:numPr>
          <w:ilvl w:val="0"/>
          <w:numId w:val="4"/>
        </w:numPr>
        <w:spacing w:line="276" w:lineRule="auto"/>
        <w:jc w:val="both"/>
        <w:rPr>
          <w:rFonts w:ascii="Arial" w:hAnsi="Arial" w:cs="Arial"/>
          <w:lang w:val="fr-FR"/>
        </w:rPr>
      </w:pPr>
      <w:r w:rsidRPr="00B410B7">
        <w:rPr>
          <w:rFonts w:ascii="Arial" w:hAnsi="Arial" w:cs="Arial"/>
          <w:lang w:val="fr-FR"/>
        </w:rPr>
        <w:t>renforcer la mixité et l’intégration sociale des enfants au niveau de la communauté locale dans la société luxembourgeoise et</w:t>
      </w:r>
      <w:r>
        <w:rPr>
          <w:rFonts w:ascii="Arial" w:hAnsi="Arial" w:cs="Arial"/>
          <w:lang w:val="fr-FR"/>
        </w:rPr>
        <w:t xml:space="preserve"> à</w:t>
      </w:r>
    </w:p>
    <w:p w:rsidR="00FD5CBB" w:rsidRPr="00224E80" w:rsidRDefault="00FD5CBB" w:rsidP="00224E80">
      <w:pPr>
        <w:pStyle w:val="ListParagraph"/>
        <w:numPr>
          <w:ilvl w:val="0"/>
          <w:numId w:val="4"/>
        </w:numPr>
        <w:spacing w:line="276" w:lineRule="auto"/>
        <w:jc w:val="both"/>
        <w:rPr>
          <w:rFonts w:ascii="Arial" w:hAnsi="Arial" w:cs="Arial"/>
          <w:lang w:val="fr-FR"/>
        </w:rPr>
      </w:pPr>
      <w:r w:rsidRPr="00B410B7">
        <w:rPr>
          <w:rFonts w:ascii="Arial" w:hAnsi="Arial" w:cs="Arial"/>
          <w:lang w:val="fr-FR"/>
        </w:rPr>
        <w:t>soutenir la scolarisation de l’enfant dans l’enseignement fondamental luxembourgeois.</w:t>
      </w:r>
    </w:p>
    <w:p w:rsidR="00FD5CBB" w:rsidRPr="00B410B7" w:rsidRDefault="00FD5CBB" w:rsidP="007B2038">
      <w:pPr>
        <w:spacing w:line="276" w:lineRule="auto"/>
        <w:jc w:val="both"/>
        <w:rPr>
          <w:rFonts w:ascii="Arial" w:hAnsi="Arial" w:cs="Arial"/>
          <w:lang w:val="fr-FR"/>
        </w:rPr>
      </w:pPr>
      <w:r w:rsidRPr="00B410B7">
        <w:rPr>
          <w:rFonts w:ascii="Arial" w:hAnsi="Arial" w:cs="Arial"/>
          <w:lang w:val="fr-FR"/>
        </w:rPr>
        <w:t xml:space="preserve">Par leur action éducative et pédagogique, les SEA reconnus comme prestataire CSA contribuent à la cohésion de la société luxembourgeoise, caractérisée par son importante hétérogénéité culturelle, linguistique, sociale et religieuse. Ce secteur de l’éducation non-formelle joue donc un rôle essentiel dans l’intégration des enfants et des jeunes dans la société luxembourgeoise.  </w:t>
      </w:r>
    </w:p>
    <w:p w:rsidR="00FD5CBB" w:rsidRPr="00B410B7" w:rsidRDefault="00FD5CBB" w:rsidP="007B2038">
      <w:pPr>
        <w:spacing w:line="276" w:lineRule="auto"/>
        <w:jc w:val="both"/>
        <w:rPr>
          <w:rFonts w:ascii="Arial" w:hAnsi="Arial" w:cs="Arial"/>
          <w:lang w:val="fr-FR"/>
        </w:rPr>
      </w:pPr>
      <w:r w:rsidRPr="00B410B7">
        <w:rPr>
          <w:rFonts w:ascii="Arial" w:hAnsi="Arial" w:cs="Arial"/>
          <w:lang w:val="fr-FR"/>
        </w:rPr>
        <w:t>Ne seront éligibles comme prestataire CSA que les services qui répondent à la mission de service public telle que définie par la loi à apprécier sur base d’un dossier à introduire auprès du Ministère de l’Education nationale, de l’Enfance et de la Jeunesse.</w:t>
      </w:r>
    </w:p>
    <w:p w:rsidR="00B410B7" w:rsidRPr="00B410B7" w:rsidRDefault="00B410B7" w:rsidP="007B2038">
      <w:pPr>
        <w:spacing w:line="276" w:lineRule="auto"/>
        <w:jc w:val="both"/>
        <w:rPr>
          <w:rFonts w:ascii="Arial" w:hAnsi="Arial" w:cs="Arial"/>
          <w:lang w:val="fr-FR"/>
        </w:rPr>
      </w:pPr>
      <w:r w:rsidRPr="00B410B7">
        <w:rPr>
          <w:rFonts w:ascii="Arial" w:hAnsi="Arial" w:cs="Arial"/>
          <w:lang w:val="fr-FR"/>
        </w:rPr>
        <w:t xml:space="preserve">La mise en œuvre de cette mission de service public devra être documentée dans un </w:t>
      </w:r>
      <w:r w:rsidRPr="00B410B7">
        <w:rPr>
          <w:rFonts w:ascii="Arial" w:hAnsi="Arial" w:cs="Arial"/>
          <w:b/>
          <w:lang w:val="fr-FR"/>
        </w:rPr>
        <w:t>projet pédagogique</w:t>
      </w:r>
      <w:r w:rsidRPr="00B410B7">
        <w:rPr>
          <w:rFonts w:ascii="Arial" w:hAnsi="Arial" w:cs="Arial"/>
          <w:lang w:val="fr-FR"/>
        </w:rPr>
        <w:t>. Ce dernier n’est pas à confondre a</w:t>
      </w:r>
      <w:r w:rsidR="001E0920">
        <w:rPr>
          <w:rFonts w:ascii="Arial" w:hAnsi="Arial" w:cs="Arial"/>
          <w:lang w:val="fr-FR"/>
        </w:rPr>
        <w:t>vec le concept d’action général</w:t>
      </w:r>
      <w:r w:rsidRPr="00B410B7">
        <w:rPr>
          <w:rFonts w:ascii="Arial" w:hAnsi="Arial" w:cs="Arial"/>
          <w:lang w:val="fr-FR"/>
        </w:rPr>
        <w:t xml:space="preserve"> prévu dans le cadre de la démarche qualité. Il s’agit en effet d'un projet d’intégration pédagogique dans la vie sociale d’un quartier/d’une commune/d’un village au Luxembourg. Il s’agit des initiatives concrètes prises par le service d’éducation et d’accueil (SEA) dans le cadre de son implication dans le tissu social et la vie de la commune/du quartier/du village au Grand-Duché de Luxembourg.</w:t>
      </w:r>
    </w:p>
    <w:p w:rsidR="00B410B7" w:rsidRPr="00B410B7" w:rsidRDefault="00B410B7" w:rsidP="007B2038">
      <w:pPr>
        <w:spacing w:line="276" w:lineRule="auto"/>
        <w:jc w:val="both"/>
        <w:rPr>
          <w:rFonts w:ascii="Arial" w:hAnsi="Arial" w:cs="Arial"/>
          <w:lang w:val="fr-FR"/>
        </w:rPr>
      </w:pPr>
      <w:r w:rsidRPr="00B410B7">
        <w:rPr>
          <w:rFonts w:ascii="Arial" w:hAnsi="Arial" w:cs="Arial"/>
          <w:lang w:val="fr-FR"/>
        </w:rPr>
        <w:t>Pour les SEA, les points suivants peuvent vous aider à élaborer votre projet pédagogique :</w:t>
      </w:r>
    </w:p>
    <w:p w:rsidR="00D71F93" w:rsidRDefault="001E0920" w:rsidP="00D71F93">
      <w:pPr>
        <w:pStyle w:val="ListParagraph"/>
        <w:numPr>
          <w:ilvl w:val="0"/>
          <w:numId w:val="6"/>
        </w:numPr>
        <w:spacing w:line="276" w:lineRule="auto"/>
        <w:jc w:val="both"/>
        <w:rPr>
          <w:rFonts w:ascii="Arial" w:hAnsi="Arial" w:cs="Arial"/>
          <w:b/>
          <w:lang w:val="fr-FR"/>
        </w:rPr>
      </w:pPr>
      <w:r w:rsidRPr="001E0920">
        <w:rPr>
          <w:rFonts w:ascii="Arial" w:hAnsi="Arial" w:cs="Arial"/>
          <w:b/>
          <w:lang w:val="fr-FR"/>
        </w:rPr>
        <w:t>S</w:t>
      </w:r>
      <w:r w:rsidR="00B410B7" w:rsidRPr="001E0920">
        <w:rPr>
          <w:rFonts w:ascii="Arial" w:hAnsi="Arial" w:cs="Arial"/>
          <w:b/>
          <w:lang w:val="fr-FR"/>
        </w:rPr>
        <w:t xml:space="preserve">outien </w:t>
      </w:r>
      <w:r w:rsidRPr="001E0920">
        <w:rPr>
          <w:rFonts w:ascii="Arial" w:hAnsi="Arial" w:cs="Arial"/>
          <w:b/>
          <w:lang w:val="fr-FR"/>
        </w:rPr>
        <w:t xml:space="preserve">à la scolarisation des enfants </w:t>
      </w:r>
      <w:r w:rsidR="008F4492">
        <w:rPr>
          <w:rFonts w:ascii="Arial" w:hAnsi="Arial" w:cs="Arial"/>
          <w:b/>
          <w:lang w:val="fr-FR"/>
        </w:rPr>
        <w:t>dans l’enseignement fondamental luxembourgeois</w:t>
      </w:r>
      <w:r w:rsidR="00D71F93">
        <w:rPr>
          <w:rFonts w:ascii="Arial" w:hAnsi="Arial" w:cs="Arial"/>
          <w:b/>
          <w:lang w:val="fr-FR"/>
        </w:rPr>
        <w:t xml:space="preserve"> </w:t>
      </w:r>
      <w:r w:rsidR="00B410B7" w:rsidRPr="001E0920">
        <w:rPr>
          <w:rFonts w:ascii="Arial" w:hAnsi="Arial" w:cs="Arial"/>
          <w:b/>
          <w:lang w:val="fr-FR"/>
        </w:rPr>
        <w:t xml:space="preserve">: </w:t>
      </w:r>
    </w:p>
    <w:p w:rsidR="00D71F93" w:rsidRPr="00D71F93" w:rsidRDefault="00D71F93" w:rsidP="00D71F93">
      <w:pPr>
        <w:pStyle w:val="ListParagraph"/>
        <w:spacing w:line="276" w:lineRule="auto"/>
        <w:ind w:left="360"/>
        <w:jc w:val="both"/>
        <w:rPr>
          <w:rFonts w:ascii="Arial" w:hAnsi="Arial" w:cs="Arial"/>
          <w:b/>
          <w:lang w:val="fr-FR"/>
        </w:rPr>
      </w:pPr>
    </w:p>
    <w:p w:rsidR="00B410B7" w:rsidRPr="00B410B7" w:rsidRDefault="00B410B7" w:rsidP="007B2038">
      <w:pPr>
        <w:pStyle w:val="ListParagraph"/>
        <w:spacing w:line="276" w:lineRule="auto"/>
        <w:ind w:left="360"/>
        <w:jc w:val="both"/>
        <w:rPr>
          <w:rFonts w:ascii="Arial" w:hAnsi="Arial" w:cs="Arial"/>
          <w:lang w:val="fr-FR"/>
        </w:rPr>
      </w:pPr>
      <w:r w:rsidRPr="001E0920">
        <w:rPr>
          <w:rFonts w:ascii="Arial" w:hAnsi="Arial" w:cs="Arial"/>
          <w:lang w:val="fr-FR"/>
        </w:rPr>
        <w:t>Comment préparez-vous l’enfant à l’enseignement fondamental luxembourgeois ? Avez-vous un contact régulier avec les acteurs du monde éducatif local luxembourgeois (synergies avec l’école fondamentale, personnel enseignant de l’école, responsables pédagogiques,</w:t>
      </w:r>
      <w:r w:rsidR="00197C4F">
        <w:rPr>
          <w:rFonts w:ascii="Arial" w:hAnsi="Arial" w:cs="Arial"/>
          <w:lang w:val="fr-FR"/>
        </w:rPr>
        <w:t xml:space="preserve"> …) </w:t>
      </w:r>
      <w:r w:rsidRPr="001E0920">
        <w:rPr>
          <w:rFonts w:ascii="Arial" w:hAnsi="Arial" w:cs="Arial"/>
          <w:lang w:val="fr-FR"/>
        </w:rPr>
        <w:t xml:space="preserve">? En quoi consiste ce contact ? </w:t>
      </w:r>
      <w:r w:rsidR="008F4492">
        <w:rPr>
          <w:rFonts w:ascii="Arial" w:hAnsi="Arial" w:cs="Arial"/>
          <w:lang w:val="fr-FR"/>
        </w:rPr>
        <w:t>Quel est votre rôle dans la transition des enfants vers l’école ? Organisez-vous des activités qui favorisent une transition réussie vers l’école</w:t>
      </w:r>
      <w:r w:rsidR="00197C4F">
        <w:rPr>
          <w:rFonts w:ascii="Arial" w:hAnsi="Arial" w:cs="Arial"/>
          <w:lang w:val="fr-FR"/>
        </w:rPr>
        <w:t xml:space="preserve"> (ex. visite du cycle 1 avant que les enfants soient scolarisés, …) ? Si oui, lesquelles ? De quelle manière pouvez-vous soutenir l’enfant </w:t>
      </w:r>
      <w:r w:rsidR="00EA2540">
        <w:rPr>
          <w:rFonts w:ascii="Arial" w:hAnsi="Arial" w:cs="Arial"/>
          <w:lang w:val="fr-FR"/>
        </w:rPr>
        <w:t>à réussir les transitions vers</w:t>
      </w:r>
      <w:r w:rsidR="00197C4F">
        <w:rPr>
          <w:rFonts w:ascii="Arial" w:hAnsi="Arial" w:cs="Arial"/>
          <w:lang w:val="fr-FR"/>
        </w:rPr>
        <w:t xml:space="preserve"> ses différents lieux d’accueil (accueil familial, accueil extrascolaire, accueil scolaire) ?</w:t>
      </w:r>
    </w:p>
    <w:p w:rsidR="001E0920" w:rsidRDefault="001E0920" w:rsidP="00D71F93">
      <w:pPr>
        <w:pStyle w:val="ListParagraph"/>
        <w:keepNext/>
        <w:keepLines/>
        <w:numPr>
          <w:ilvl w:val="0"/>
          <w:numId w:val="6"/>
        </w:numPr>
        <w:spacing w:line="276" w:lineRule="auto"/>
        <w:ind w:left="357"/>
        <w:jc w:val="both"/>
        <w:rPr>
          <w:rFonts w:ascii="Arial" w:hAnsi="Arial" w:cs="Arial"/>
          <w:b/>
          <w:lang w:val="fr-FR"/>
        </w:rPr>
      </w:pPr>
      <w:r w:rsidRPr="001E0920">
        <w:rPr>
          <w:rFonts w:ascii="Arial" w:hAnsi="Arial" w:cs="Arial"/>
          <w:b/>
          <w:lang w:val="fr-FR"/>
        </w:rPr>
        <w:lastRenderedPageBreak/>
        <w:t>Coopération locale avec d’autres acteurs du domaine social agissant sur le territoire</w:t>
      </w:r>
      <w:r w:rsidR="009E3F5E">
        <w:rPr>
          <w:rFonts w:ascii="Arial" w:hAnsi="Arial" w:cs="Arial"/>
          <w:b/>
          <w:lang w:val="fr-FR"/>
        </w:rPr>
        <w:t xml:space="preserve"> </w:t>
      </w:r>
      <w:r w:rsidRPr="001E0920">
        <w:rPr>
          <w:rFonts w:ascii="Arial" w:hAnsi="Arial" w:cs="Arial"/>
          <w:b/>
          <w:lang w:val="fr-FR"/>
        </w:rPr>
        <w:t>luxembourgeois :</w:t>
      </w:r>
    </w:p>
    <w:p w:rsidR="00D71F93" w:rsidRPr="001E0920" w:rsidRDefault="00D71F93" w:rsidP="00D71F93">
      <w:pPr>
        <w:pStyle w:val="ListParagraph"/>
        <w:keepNext/>
        <w:keepLines/>
        <w:spacing w:line="276" w:lineRule="auto"/>
        <w:ind w:left="357"/>
        <w:jc w:val="both"/>
        <w:rPr>
          <w:rFonts w:ascii="Arial" w:hAnsi="Arial" w:cs="Arial"/>
          <w:b/>
          <w:lang w:val="fr-FR"/>
        </w:rPr>
      </w:pPr>
    </w:p>
    <w:p w:rsidR="00B410B7" w:rsidRDefault="00B410B7" w:rsidP="00D71F93">
      <w:pPr>
        <w:pStyle w:val="ListParagraph"/>
        <w:keepNext/>
        <w:keepLines/>
        <w:spacing w:line="276" w:lineRule="auto"/>
        <w:ind w:left="357"/>
        <w:jc w:val="both"/>
        <w:rPr>
          <w:rFonts w:ascii="Arial" w:hAnsi="Arial" w:cs="Arial"/>
          <w:lang w:val="fr-FR"/>
        </w:rPr>
      </w:pPr>
      <w:r w:rsidRPr="00B410B7">
        <w:rPr>
          <w:rFonts w:ascii="Arial" w:hAnsi="Arial" w:cs="Arial"/>
          <w:lang w:val="fr-FR"/>
        </w:rPr>
        <w:t xml:space="preserve">Organisation d’activités à caractère non-formel avec la communauté locale dans la société luxembourgeoise : Est-ce que vous organisez des activités avec les enfants à l’extérieur du service d’éducation et d’accueil en coopération avec </w:t>
      </w:r>
      <w:r w:rsidR="00197C4F">
        <w:rPr>
          <w:rFonts w:ascii="Arial" w:hAnsi="Arial" w:cs="Arial"/>
          <w:lang w:val="fr-FR"/>
        </w:rPr>
        <w:t xml:space="preserve">des acteurs de la </w:t>
      </w:r>
      <w:r w:rsidRPr="00B410B7">
        <w:rPr>
          <w:rFonts w:ascii="Arial" w:hAnsi="Arial" w:cs="Arial"/>
          <w:lang w:val="fr-FR"/>
        </w:rPr>
        <w:t>commune luxembourgeoise ? Si oui, lesquelles ? (ex. coopération avec le milieu associatif de la commune, visites régulières dans une maison de retraite, visite d’une ferme, visite chez les pompiers, …) Organisez-vous des activités avec d’autres services de l’éducation non-formelle, tels que des maisons relais, crèches, assistants parentaux ou maison de jeunes implantés au Grand-Duché de Luxembourg ?</w:t>
      </w:r>
      <w:r w:rsidR="00D71F93">
        <w:rPr>
          <w:rFonts w:ascii="Arial" w:hAnsi="Arial" w:cs="Arial"/>
          <w:lang w:val="fr-FR"/>
        </w:rPr>
        <w:t xml:space="preserve"> </w:t>
      </w:r>
      <w:r w:rsidR="00197C4F">
        <w:rPr>
          <w:rFonts w:ascii="Arial" w:hAnsi="Arial" w:cs="Arial"/>
          <w:lang w:val="fr-FR"/>
        </w:rPr>
        <w:t xml:space="preserve">Quels sont </w:t>
      </w:r>
      <w:r w:rsidR="00EA2540">
        <w:rPr>
          <w:rFonts w:ascii="Arial" w:hAnsi="Arial" w:cs="Arial"/>
          <w:lang w:val="fr-FR"/>
        </w:rPr>
        <w:t xml:space="preserve">les objectifs de </w:t>
      </w:r>
      <w:r w:rsidR="00197C4F">
        <w:rPr>
          <w:rFonts w:ascii="Arial" w:hAnsi="Arial" w:cs="Arial"/>
          <w:lang w:val="fr-FR"/>
        </w:rPr>
        <w:t>ces activités ?</w:t>
      </w:r>
      <w:r w:rsidR="00FD5CBB">
        <w:rPr>
          <w:rFonts w:ascii="Arial" w:hAnsi="Arial" w:cs="Arial"/>
          <w:lang w:val="fr-FR"/>
        </w:rPr>
        <w:t xml:space="preserve"> </w:t>
      </w:r>
      <w:r w:rsidRPr="00B410B7">
        <w:rPr>
          <w:rFonts w:ascii="Arial" w:hAnsi="Arial" w:cs="Arial"/>
          <w:lang w:val="fr-FR"/>
        </w:rPr>
        <w:t xml:space="preserve">Comment ces activités peuvent-elles renforcer l’intégration des enfants dans la communauté luxembourgeoise ? </w:t>
      </w:r>
    </w:p>
    <w:p w:rsidR="00197C4F" w:rsidRPr="00B410B7" w:rsidRDefault="00197C4F" w:rsidP="00D71F93">
      <w:pPr>
        <w:pStyle w:val="ListParagraph"/>
        <w:spacing w:line="276" w:lineRule="auto"/>
        <w:ind w:left="360"/>
        <w:jc w:val="both"/>
        <w:rPr>
          <w:rFonts w:ascii="Arial" w:hAnsi="Arial" w:cs="Arial"/>
          <w:lang w:val="fr-FR"/>
        </w:rPr>
      </w:pPr>
    </w:p>
    <w:p w:rsidR="001E0920" w:rsidRDefault="001E0920" w:rsidP="00D71F93">
      <w:pPr>
        <w:pStyle w:val="ListParagraph"/>
        <w:numPr>
          <w:ilvl w:val="0"/>
          <w:numId w:val="6"/>
        </w:numPr>
        <w:spacing w:line="276" w:lineRule="auto"/>
        <w:jc w:val="both"/>
        <w:rPr>
          <w:rFonts w:ascii="Arial" w:hAnsi="Arial" w:cs="Arial"/>
          <w:b/>
          <w:lang w:val="fr-FR"/>
        </w:rPr>
      </w:pPr>
      <w:r>
        <w:rPr>
          <w:rFonts w:ascii="Arial" w:hAnsi="Arial" w:cs="Arial"/>
          <w:b/>
          <w:lang w:val="fr-FR"/>
        </w:rPr>
        <w:t>Information et orientation :</w:t>
      </w:r>
    </w:p>
    <w:p w:rsidR="00D71F93" w:rsidRDefault="00D71F93" w:rsidP="00D71F93">
      <w:pPr>
        <w:pStyle w:val="ListParagraph"/>
        <w:spacing w:line="276" w:lineRule="auto"/>
        <w:ind w:left="360"/>
        <w:jc w:val="both"/>
        <w:rPr>
          <w:rFonts w:ascii="Arial" w:hAnsi="Arial" w:cs="Arial"/>
          <w:lang w:val="fr-FR"/>
        </w:rPr>
      </w:pPr>
    </w:p>
    <w:p w:rsidR="00B410B7" w:rsidRDefault="001E0920" w:rsidP="00D71F93">
      <w:pPr>
        <w:pStyle w:val="ListParagraph"/>
        <w:spacing w:line="276" w:lineRule="auto"/>
        <w:ind w:left="360"/>
        <w:jc w:val="both"/>
        <w:rPr>
          <w:rFonts w:ascii="Arial" w:hAnsi="Arial" w:cs="Arial"/>
          <w:lang w:val="fr-FR"/>
        </w:rPr>
      </w:pPr>
      <w:r w:rsidRPr="00E94512">
        <w:rPr>
          <w:rFonts w:ascii="Arial" w:hAnsi="Arial" w:cs="Arial"/>
          <w:lang w:val="fr-FR"/>
        </w:rPr>
        <w:t>L</w:t>
      </w:r>
      <w:r w:rsidR="00B410B7" w:rsidRPr="00E94512">
        <w:rPr>
          <w:rFonts w:ascii="Arial" w:hAnsi="Arial" w:cs="Arial"/>
          <w:lang w:val="fr-FR"/>
        </w:rPr>
        <w:t xml:space="preserve">iens avec des services sociaux, </w:t>
      </w:r>
      <w:r w:rsidR="00CA641C">
        <w:rPr>
          <w:rFonts w:ascii="Arial" w:hAnsi="Arial" w:cs="Arial"/>
          <w:lang w:val="fr-FR"/>
        </w:rPr>
        <w:t xml:space="preserve">médicaux, </w:t>
      </w:r>
      <w:r w:rsidR="00B410B7" w:rsidRPr="00E94512">
        <w:rPr>
          <w:rFonts w:ascii="Arial" w:hAnsi="Arial" w:cs="Arial"/>
          <w:lang w:val="fr-FR"/>
        </w:rPr>
        <w:t xml:space="preserve">psychologiques et éducatifs au Grand-Duché de Luxembourg : </w:t>
      </w:r>
      <w:r w:rsidR="00197C4F">
        <w:rPr>
          <w:rFonts w:ascii="Arial" w:hAnsi="Arial" w:cs="Arial"/>
          <w:lang w:val="fr-FR"/>
        </w:rPr>
        <w:t>Est-ce que vous connaissez les différents services implantés dans votre communauté locale qui agissent dans le domaine social, éducatif, familial ? Pouvez-vous informer et/ou orienter les parents vers ces différents services ? Etes-vous en contact avec ce type de services d’aide ? Si oui, avec lesquels ? Est-ce que vous disposez des sources et des informations documentaires que les parents pourraient consulter ?</w:t>
      </w:r>
    </w:p>
    <w:p w:rsidR="00D71F93" w:rsidRPr="001E0920" w:rsidRDefault="00D71F93" w:rsidP="00D71F93">
      <w:pPr>
        <w:pStyle w:val="ListParagraph"/>
        <w:spacing w:line="276" w:lineRule="auto"/>
        <w:ind w:left="360"/>
        <w:jc w:val="both"/>
        <w:rPr>
          <w:rFonts w:ascii="Arial" w:hAnsi="Arial" w:cs="Arial"/>
          <w:b/>
          <w:lang w:val="fr-FR"/>
        </w:rPr>
      </w:pPr>
    </w:p>
    <w:p w:rsidR="00CA641C" w:rsidRPr="001E0920" w:rsidRDefault="00CA641C" w:rsidP="00D71F93">
      <w:pPr>
        <w:pStyle w:val="ListParagraph"/>
        <w:numPr>
          <w:ilvl w:val="0"/>
          <w:numId w:val="6"/>
        </w:numPr>
        <w:spacing w:line="276" w:lineRule="auto"/>
        <w:jc w:val="both"/>
        <w:rPr>
          <w:rFonts w:ascii="Arial" w:hAnsi="Arial" w:cs="Arial"/>
          <w:b/>
          <w:lang w:val="fr-FR"/>
        </w:rPr>
      </w:pPr>
      <w:r w:rsidRPr="001E0920">
        <w:rPr>
          <w:rFonts w:ascii="Arial" w:hAnsi="Arial" w:cs="Arial"/>
          <w:b/>
          <w:lang w:val="fr-FR"/>
        </w:rPr>
        <w:t xml:space="preserve">Participation à la vie communautaire </w:t>
      </w:r>
      <w:r>
        <w:rPr>
          <w:rFonts w:ascii="Arial" w:hAnsi="Arial" w:cs="Arial"/>
          <w:b/>
          <w:lang w:val="fr-FR"/>
        </w:rPr>
        <w:t>luxembourgeoise</w:t>
      </w:r>
      <w:r w:rsidRPr="001E0920">
        <w:rPr>
          <w:rFonts w:ascii="Arial" w:hAnsi="Arial" w:cs="Arial"/>
          <w:b/>
          <w:lang w:val="fr-FR"/>
        </w:rPr>
        <w:t xml:space="preserve"> : </w:t>
      </w:r>
    </w:p>
    <w:p w:rsidR="00D71F93" w:rsidRDefault="00D71F93" w:rsidP="00D71F93">
      <w:pPr>
        <w:pStyle w:val="ListParagraph"/>
        <w:spacing w:line="276" w:lineRule="auto"/>
        <w:ind w:left="360"/>
        <w:jc w:val="both"/>
        <w:rPr>
          <w:rFonts w:ascii="Arial" w:hAnsi="Arial" w:cs="Arial"/>
          <w:lang w:val="fr-FR"/>
        </w:rPr>
      </w:pPr>
    </w:p>
    <w:p w:rsidR="00CA641C" w:rsidRPr="001E0920" w:rsidRDefault="00CA641C" w:rsidP="00D71F93">
      <w:pPr>
        <w:pStyle w:val="ListParagraph"/>
        <w:spacing w:line="276" w:lineRule="auto"/>
        <w:ind w:left="360"/>
        <w:jc w:val="both"/>
        <w:rPr>
          <w:rFonts w:ascii="Arial" w:hAnsi="Arial" w:cs="Arial"/>
          <w:lang w:val="fr-FR"/>
        </w:rPr>
      </w:pPr>
      <w:r w:rsidRPr="001E0920">
        <w:rPr>
          <w:rFonts w:ascii="Arial" w:hAnsi="Arial" w:cs="Arial"/>
          <w:lang w:val="fr-FR"/>
        </w:rPr>
        <w:t>Est-ce que vous vous mobilisez pour participer à des fêtes de village et traditions locales sur le territoire du Grand-Duché de Luxembourg (fêtes de fin d’année, fête des voisins, fêtes de saison, …) ? Si oui, comment ? De quelle manière ces activités promeuvent</w:t>
      </w:r>
      <w:r w:rsidR="00224E80">
        <w:rPr>
          <w:rFonts w:ascii="Arial" w:hAnsi="Arial" w:cs="Arial"/>
          <w:lang w:val="fr-FR"/>
        </w:rPr>
        <w:t>-elles</w:t>
      </w:r>
      <w:r w:rsidRPr="001E0920">
        <w:rPr>
          <w:rFonts w:ascii="Arial" w:hAnsi="Arial" w:cs="Arial"/>
          <w:lang w:val="fr-FR"/>
        </w:rPr>
        <w:t xml:space="preserve"> l’intégration des enfants au niveau de la communauté locale luxembourgeoise ? </w:t>
      </w:r>
    </w:p>
    <w:p w:rsidR="00CA641C" w:rsidRPr="00B410B7" w:rsidRDefault="00CA641C" w:rsidP="00D71F93">
      <w:pPr>
        <w:pStyle w:val="ListParagraph"/>
        <w:spacing w:line="276" w:lineRule="auto"/>
        <w:ind w:left="360"/>
        <w:jc w:val="both"/>
        <w:rPr>
          <w:rFonts w:ascii="Arial" w:hAnsi="Arial" w:cs="Arial"/>
          <w:lang w:val="fr-FR"/>
        </w:rPr>
      </w:pPr>
    </w:p>
    <w:p w:rsidR="00290C7F" w:rsidRPr="001E0920" w:rsidRDefault="00290C7F" w:rsidP="001E0920">
      <w:pPr>
        <w:spacing w:line="276" w:lineRule="auto"/>
        <w:rPr>
          <w:rFonts w:ascii="Arial" w:hAnsi="Arial" w:cs="Arial"/>
          <w:lang w:val="fr-FR"/>
        </w:rPr>
      </w:pPr>
    </w:p>
    <w:sectPr w:rsidR="00290C7F" w:rsidRPr="001E092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129" w:rsidRDefault="00017129" w:rsidP="007B4BF5">
      <w:pPr>
        <w:spacing w:after="0" w:line="240" w:lineRule="auto"/>
      </w:pPr>
      <w:r>
        <w:separator/>
      </w:r>
    </w:p>
  </w:endnote>
  <w:endnote w:type="continuationSeparator" w:id="0">
    <w:p w:rsidR="00017129" w:rsidRDefault="00017129" w:rsidP="007B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546636"/>
      <w:docPartObj>
        <w:docPartGallery w:val="Page Numbers (Bottom of Page)"/>
        <w:docPartUnique/>
      </w:docPartObj>
    </w:sdtPr>
    <w:sdtEndPr>
      <w:rPr>
        <w:noProof/>
      </w:rPr>
    </w:sdtEndPr>
    <w:sdtContent>
      <w:p w:rsidR="007B4BF5" w:rsidRDefault="007B4BF5">
        <w:pPr>
          <w:pStyle w:val="Footer"/>
          <w:jc w:val="right"/>
        </w:pPr>
        <w:r>
          <w:fldChar w:fldCharType="begin"/>
        </w:r>
        <w:r>
          <w:instrText xml:space="preserve"> PAGE   \* MERGEFORMAT </w:instrText>
        </w:r>
        <w:r>
          <w:fldChar w:fldCharType="separate"/>
        </w:r>
        <w:r w:rsidR="00157857">
          <w:rPr>
            <w:noProof/>
          </w:rPr>
          <w:t>1</w:t>
        </w:r>
        <w:r>
          <w:rPr>
            <w:noProof/>
          </w:rPr>
          <w:fldChar w:fldCharType="end"/>
        </w:r>
      </w:p>
    </w:sdtContent>
  </w:sdt>
  <w:p w:rsidR="007B4BF5" w:rsidRDefault="007B4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129" w:rsidRDefault="00017129" w:rsidP="007B4BF5">
      <w:pPr>
        <w:spacing w:after="0" w:line="240" w:lineRule="auto"/>
      </w:pPr>
      <w:r>
        <w:separator/>
      </w:r>
    </w:p>
  </w:footnote>
  <w:footnote w:type="continuationSeparator" w:id="0">
    <w:p w:rsidR="00017129" w:rsidRDefault="00017129" w:rsidP="007B4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B4070"/>
    <w:multiLevelType w:val="hybridMultilevel"/>
    <w:tmpl w:val="9DD09B5E"/>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
    <w:nsid w:val="4B6C2BD3"/>
    <w:multiLevelType w:val="hybridMultilevel"/>
    <w:tmpl w:val="F7588B2A"/>
    <w:lvl w:ilvl="0" w:tplc="2D78C0F2">
      <w:start w:val="1"/>
      <w:numFmt w:val="decimal"/>
      <w:lvlText w:val="%1."/>
      <w:lvlJc w:val="left"/>
      <w:pPr>
        <w:ind w:left="360" w:hanging="360"/>
      </w:pPr>
      <w:rPr>
        <w:b/>
      </w:rPr>
    </w:lvl>
    <w:lvl w:ilvl="1" w:tplc="046E0019" w:tentative="1">
      <w:start w:val="1"/>
      <w:numFmt w:val="lowerLetter"/>
      <w:lvlText w:val="%2."/>
      <w:lvlJc w:val="left"/>
      <w:pPr>
        <w:ind w:left="1080" w:hanging="360"/>
      </w:pPr>
    </w:lvl>
    <w:lvl w:ilvl="2" w:tplc="046E001B" w:tentative="1">
      <w:start w:val="1"/>
      <w:numFmt w:val="lowerRoman"/>
      <w:lvlText w:val="%3."/>
      <w:lvlJc w:val="right"/>
      <w:pPr>
        <w:ind w:left="1800" w:hanging="180"/>
      </w:pPr>
    </w:lvl>
    <w:lvl w:ilvl="3" w:tplc="046E000F" w:tentative="1">
      <w:start w:val="1"/>
      <w:numFmt w:val="decimal"/>
      <w:lvlText w:val="%4."/>
      <w:lvlJc w:val="left"/>
      <w:pPr>
        <w:ind w:left="2520" w:hanging="360"/>
      </w:pPr>
    </w:lvl>
    <w:lvl w:ilvl="4" w:tplc="046E0019" w:tentative="1">
      <w:start w:val="1"/>
      <w:numFmt w:val="lowerLetter"/>
      <w:lvlText w:val="%5."/>
      <w:lvlJc w:val="left"/>
      <w:pPr>
        <w:ind w:left="3240" w:hanging="360"/>
      </w:pPr>
    </w:lvl>
    <w:lvl w:ilvl="5" w:tplc="046E001B" w:tentative="1">
      <w:start w:val="1"/>
      <w:numFmt w:val="lowerRoman"/>
      <w:lvlText w:val="%6."/>
      <w:lvlJc w:val="right"/>
      <w:pPr>
        <w:ind w:left="3960" w:hanging="180"/>
      </w:pPr>
    </w:lvl>
    <w:lvl w:ilvl="6" w:tplc="046E000F" w:tentative="1">
      <w:start w:val="1"/>
      <w:numFmt w:val="decimal"/>
      <w:lvlText w:val="%7."/>
      <w:lvlJc w:val="left"/>
      <w:pPr>
        <w:ind w:left="4680" w:hanging="360"/>
      </w:pPr>
    </w:lvl>
    <w:lvl w:ilvl="7" w:tplc="046E0019" w:tentative="1">
      <w:start w:val="1"/>
      <w:numFmt w:val="lowerLetter"/>
      <w:lvlText w:val="%8."/>
      <w:lvlJc w:val="left"/>
      <w:pPr>
        <w:ind w:left="5400" w:hanging="360"/>
      </w:pPr>
    </w:lvl>
    <w:lvl w:ilvl="8" w:tplc="046E001B" w:tentative="1">
      <w:start w:val="1"/>
      <w:numFmt w:val="lowerRoman"/>
      <w:lvlText w:val="%9."/>
      <w:lvlJc w:val="right"/>
      <w:pPr>
        <w:ind w:left="6120" w:hanging="180"/>
      </w:pPr>
    </w:lvl>
  </w:abstractNum>
  <w:abstractNum w:abstractNumId="2">
    <w:nsid w:val="57010F33"/>
    <w:multiLevelType w:val="hybridMultilevel"/>
    <w:tmpl w:val="B45CA330"/>
    <w:lvl w:ilvl="0" w:tplc="86D083A4">
      <w:numFmt w:val="bullet"/>
      <w:lvlText w:val="-"/>
      <w:lvlJc w:val="left"/>
      <w:pPr>
        <w:ind w:left="720" w:hanging="360"/>
      </w:pPr>
      <w:rPr>
        <w:rFonts w:ascii="Calibri" w:eastAsiaTheme="minorHAnsi" w:hAnsi="Calibri" w:cstheme="minorBidi" w:hint="default"/>
        <w:b w:val="0"/>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3">
    <w:nsid w:val="79103E39"/>
    <w:multiLevelType w:val="hybridMultilevel"/>
    <w:tmpl w:val="B964D692"/>
    <w:lvl w:ilvl="0" w:tplc="046E000F">
      <w:start w:val="1"/>
      <w:numFmt w:val="decimal"/>
      <w:lvlText w:val="%1."/>
      <w:lvlJc w:val="left"/>
      <w:pPr>
        <w:ind w:left="720" w:hanging="360"/>
      </w:p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4">
    <w:nsid w:val="7BC751FF"/>
    <w:multiLevelType w:val="hybridMultilevel"/>
    <w:tmpl w:val="83EA077A"/>
    <w:lvl w:ilvl="0" w:tplc="046E000F">
      <w:start w:val="1"/>
      <w:numFmt w:val="decimal"/>
      <w:lvlText w:val="%1."/>
      <w:lvlJc w:val="left"/>
      <w:pPr>
        <w:ind w:left="360" w:hanging="360"/>
      </w:pPr>
    </w:lvl>
    <w:lvl w:ilvl="1" w:tplc="046E0019">
      <w:start w:val="1"/>
      <w:numFmt w:val="lowerLetter"/>
      <w:lvlText w:val="%2."/>
      <w:lvlJc w:val="left"/>
      <w:pPr>
        <w:ind w:left="1080" w:hanging="360"/>
      </w:pPr>
    </w:lvl>
    <w:lvl w:ilvl="2" w:tplc="046E001B">
      <w:start w:val="1"/>
      <w:numFmt w:val="lowerRoman"/>
      <w:lvlText w:val="%3."/>
      <w:lvlJc w:val="right"/>
      <w:pPr>
        <w:ind w:left="1800" w:hanging="180"/>
      </w:pPr>
    </w:lvl>
    <w:lvl w:ilvl="3" w:tplc="046E000F">
      <w:start w:val="1"/>
      <w:numFmt w:val="decimal"/>
      <w:lvlText w:val="%4."/>
      <w:lvlJc w:val="left"/>
      <w:pPr>
        <w:ind w:left="2520" w:hanging="360"/>
      </w:pPr>
    </w:lvl>
    <w:lvl w:ilvl="4" w:tplc="046E0019">
      <w:start w:val="1"/>
      <w:numFmt w:val="lowerLetter"/>
      <w:lvlText w:val="%5."/>
      <w:lvlJc w:val="left"/>
      <w:pPr>
        <w:ind w:left="3240" w:hanging="360"/>
      </w:pPr>
    </w:lvl>
    <w:lvl w:ilvl="5" w:tplc="046E001B">
      <w:start w:val="1"/>
      <w:numFmt w:val="lowerRoman"/>
      <w:lvlText w:val="%6."/>
      <w:lvlJc w:val="right"/>
      <w:pPr>
        <w:ind w:left="3960" w:hanging="180"/>
      </w:pPr>
    </w:lvl>
    <w:lvl w:ilvl="6" w:tplc="046E000F">
      <w:start w:val="1"/>
      <w:numFmt w:val="decimal"/>
      <w:lvlText w:val="%7."/>
      <w:lvlJc w:val="left"/>
      <w:pPr>
        <w:ind w:left="4680" w:hanging="360"/>
      </w:pPr>
    </w:lvl>
    <w:lvl w:ilvl="7" w:tplc="046E0019">
      <w:start w:val="1"/>
      <w:numFmt w:val="lowerLetter"/>
      <w:lvlText w:val="%8."/>
      <w:lvlJc w:val="left"/>
      <w:pPr>
        <w:ind w:left="5400" w:hanging="360"/>
      </w:pPr>
    </w:lvl>
    <w:lvl w:ilvl="8" w:tplc="046E001B">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E64"/>
    <w:rsid w:val="00017129"/>
    <w:rsid w:val="000963F0"/>
    <w:rsid w:val="000F61BE"/>
    <w:rsid w:val="00126BBA"/>
    <w:rsid w:val="00157857"/>
    <w:rsid w:val="00166CBE"/>
    <w:rsid w:val="00166D1B"/>
    <w:rsid w:val="00197C4F"/>
    <w:rsid w:val="001B6320"/>
    <w:rsid w:val="001E0920"/>
    <w:rsid w:val="00224E80"/>
    <w:rsid w:val="00270BCC"/>
    <w:rsid w:val="00290C7F"/>
    <w:rsid w:val="002F17B3"/>
    <w:rsid w:val="00317F5C"/>
    <w:rsid w:val="003A27BC"/>
    <w:rsid w:val="003B488B"/>
    <w:rsid w:val="00470CB9"/>
    <w:rsid w:val="0048089E"/>
    <w:rsid w:val="004B339C"/>
    <w:rsid w:val="004E0A8C"/>
    <w:rsid w:val="00505860"/>
    <w:rsid w:val="0053282E"/>
    <w:rsid w:val="005521CD"/>
    <w:rsid w:val="00596F26"/>
    <w:rsid w:val="006D60A4"/>
    <w:rsid w:val="00767EE5"/>
    <w:rsid w:val="007B2038"/>
    <w:rsid w:val="007B4BF5"/>
    <w:rsid w:val="007D5DA3"/>
    <w:rsid w:val="00807A21"/>
    <w:rsid w:val="00826AEC"/>
    <w:rsid w:val="00865E64"/>
    <w:rsid w:val="0088557D"/>
    <w:rsid w:val="008F4492"/>
    <w:rsid w:val="00963BEC"/>
    <w:rsid w:val="00976FFE"/>
    <w:rsid w:val="00996F66"/>
    <w:rsid w:val="009E3F5E"/>
    <w:rsid w:val="00A31CA7"/>
    <w:rsid w:val="00A66A1B"/>
    <w:rsid w:val="00A81A39"/>
    <w:rsid w:val="00AE0538"/>
    <w:rsid w:val="00B10A7E"/>
    <w:rsid w:val="00B410B7"/>
    <w:rsid w:val="00BD4FB1"/>
    <w:rsid w:val="00C2707F"/>
    <w:rsid w:val="00C70AED"/>
    <w:rsid w:val="00CA641C"/>
    <w:rsid w:val="00CF3F0E"/>
    <w:rsid w:val="00CF5E4C"/>
    <w:rsid w:val="00D3217D"/>
    <w:rsid w:val="00D71F93"/>
    <w:rsid w:val="00D74CC3"/>
    <w:rsid w:val="00D87257"/>
    <w:rsid w:val="00DA5C6B"/>
    <w:rsid w:val="00DC5D26"/>
    <w:rsid w:val="00DD083D"/>
    <w:rsid w:val="00E41B41"/>
    <w:rsid w:val="00E8148D"/>
    <w:rsid w:val="00E94512"/>
    <w:rsid w:val="00EA2540"/>
    <w:rsid w:val="00EB28AC"/>
    <w:rsid w:val="00F3274A"/>
    <w:rsid w:val="00F44DDE"/>
    <w:rsid w:val="00FD5CBB"/>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b-L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538"/>
    <w:pPr>
      <w:ind w:left="720"/>
      <w:contextualSpacing/>
    </w:pPr>
  </w:style>
  <w:style w:type="paragraph" w:styleId="Header">
    <w:name w:val="header"/>
    <w:basedOn w:val="Normal"/>
    <w:link w:val="HeaderChar"/>
    <w:uiPriority w:val="99"/>
    <w:unhideWhenUsed/>
    <w:rsid w:val="007B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BF5"/>
    <w:rPr>
      <w:lang w:val="fr-LU"/>
    </w:rPr>
  </w:style>
  <w:style w:type="paragraph" w:styleId="Footer">
    <w:name w:val="footer"/>
    <w:basedOn w:val="Normal"/>
    <w:link w:val="FooterChar"/>
    <w:uiPriority w:val="99"/>
    <w:unhideWhenUsed/>
    <w:rsid w:val="007B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BF5"/>
    <w:rPr>
      <w:lang w:val="fr-LU"/>
    </w:rPr>
  </w:style>
  <w:style w:type="paragraph" w:styleId="BalloonText">
    <w:name w:val="Balloon Text"/>
    <w:basedOn w:val="Normal"/>
    <w:link w:val="BalloonTextChar"/>
    <w:uiPriority w:val="99"/>
    <w:semiHidden/>
    <w:unhideWhenUsed/>
    <w:rsid w:val="0096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BEC"/>
    <w:rPr>
      <w:rFonts w:ascii="Segoe UI" w:hAnsi="Segoe UI" w:cs="Segoe UI"/>
      <w:sz w:val="18"/>
      <w:szCs w:val="18"/>
      <w:lang w:val="fr-L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b-L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538"/>
    <w:pPr>
      <w:ind w:left="720"/>
      <w:contextualSpacing/>
    </w:pPr>
  </w:style>
  <w:style w:type="paragraph" w:styleId="Header">
    <w:name w:val="header"/>
    <w:basedOn w:val="Normal"/>
    <w:link w:val="HeaderChar"/>
    <w:uiPriority w:val="99"/>
    <w:unhideWhenUsed/>
    <w:rsid w:val="007B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BF5"/>
    <w:rPr>
      <w:lang w:val="fr-LU"/>
    </w:rPr>
  </w:style>
  <w:style w:type="paragraph" w:styleId="Footer">
    <w:name w:val="footer"/>
    <w:basedOn w:val="Normal"/>
    <w:link w:val="FooterChar"/>
    <w:uiPriority w:val="99"/>
    <w:unhideWhenUsed/>
    <w:rsid w:val="007B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BF5"/>
    <w:rPr>
      <w:lang w:val="fr-LU"/>
    </w:rPr>
  </w:style>
  <w:style w:type="paragraph" w:styleId="BalloonText">
    <w:name w:val="Balloon Text"/>
    <w:basedOn w:val="Normal"/>
    <w:link w:val="BalloonTextChar"/>
    <w:uiPriority w:val="99"/>
    <w:semiHidden/>
    <w:unhideWhenUsed/>
    <w:rsid w:val="0096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BEC"/>
    <w:rPr>
      <w:rFonts w:ascii="Segoe UI" w:hAnsi="Segoe UI" w:cs="Segoe UI"/>
      <w:sz w:val="18"/>
      <w:szCs w:val="18"/>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5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MENJE</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 Di Bari</dc:creator>
  <cp:lastModifiedBy>Sophie Dubois</cp:lastModifiedBy>
  <cp:revision>2</cp:revision>
  <cp:lastPrinted>2016-10-05T06:25:00Z</cp:lastPrinted>
  <dcterms:created xsi:type="dcterms:W3CDTF">2017-02-15T08:34:00Z</dcterms:created>
  <dcterms:modified xsi:type="dcterms:W3CDTF">2017-02-15T08:34:00Z</dcterms:modified>
</cp:coreProperties>
</file>