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65B7" w14:textId="5A5ADBC5" w:rsidR="00037D9D" w:rsidRDefault="00342495" w:rsidP="009B218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fr-FR"/>
        </w:rPr>
      </w:pPr>
      <w:r w:rsidRPr="00342495">
        <w:rPr>
          <w:rFonts w:ascii="Source Sans Pro SemiBold" w:hAnsi="Source Sans Pro SemiBold"/>
          <w:sz w:val="40"/>
          <w:lang w:val="fr-FR"/>
        </w:rPr>
        <w:t>Choisir la langue de l’enquête sur le budget des ménages (EBM)</w:t>
      </w:r>
    </w:p>
    <w:p w14:paraId="6B3FE8CB" w14:textId="4C87662E" w:rsidR="005B4F2D" w:rsidRDefault="005B4F2D" w:rsidP="009B2186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color w:val="222222"/>
          <w:lang w:val="fr-FR"/>
        </w:rPr>
        <w:t xml:space="preserve">Peu importe la langue affichée dans le bouton, le questionnaire s’ouvre par défaut dans la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dernière langue dans laquelle vous avez utilisé votre espace privé sur MyGuichet.lu</w:t>
      </w:r>
      <w:r w:rsidRPr="005B4F2D">
        <w:rPr>
          <w:rFonts w:ascii="Source Sans Pro" w:hAnsi="Source Sans Pro"/>
          <w:color w:val="222222"/>
          <w:lang w:val="fr-FR"/>
        </w:rPr>
        <w:t>.</w:t>
      </w:r>
    </w:p>
    <w:p w14:paraId="7B4583A7" w14:textId="77777777" w:rsidR="005B4F2D" w:rsidRPr="005B4F2D" w:rsidRDefault="005B4F2D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b/>
          <w:bCs/>
          <w:color w:val="222222"/>
          <w:lang w:val="fr-FR"/>
        </w:rPr>
        <w:t>Attention :</w:t>
      </w:r>
      <w:r w:rsidRPr="005B4F2D">
        <w:rPr>
          <w:rFonts w:ascii="Source Sans Pro" w:hAnsi="Source Sans Pro"/>
          <w:color w:val="222222"/>
          <w:lang w:val="fr-FR"/>
        </w:rPr>
        <w:t xml:space="preserve"> vous ne pouvez pas changer la langue en cours de saisie du questionnaire.</w:t>
      </w:r>
    </w:p>
    <w:p w14:paraId="35DBD22B" w14:textId="34D8A61D" w:rsidR="005B4F2D" w:rsidRDefault="005B4F2D" w:rsidP="00EC5FF5">
      <w:p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color w:val="222222"/>
          <w:lang w:val="fr-FR"/>
        </w:rPr>
        <w:t xml:space="preserve">Il existe cependant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différentes possibilités</w:t>
      </w:r>
      <w:r w:rsidRPr="005B4F2D">
        <w:rPr>
          <w:rFonts w:ascii="Source Sans Pro" w:hAnsi="Source Sans Pro"/>
          <w:color w:val="222222"/>
          <w:lang w:val="fr-FR"/>
        </w:rPr>
        <w:t xml:space="preserve"> de choisir la langue au préalable ou de recommencer la saisie dans une autre langue. Celles-ci sont expliquées dans ce tutoriel.</w:t>
      </w:r>
    </w:p>
    <w:p w14:paraId="6CF97787" w14:textId="4E905E3A" w:rsidR="005B4F2D" w:rsidRPr="007D16BA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>Cliquez sur "</w:t>
      </w:r>
      <w:r w:rsidRPr="007D16BA">
        <w:rPr>
          <w:rFonts w:ascii="Source Sans Pro" w:hAnsi="Source Sans Pro"/>
          <w:b/>
          <w:bCs/>
          <w:color w:val="222222"/>
          <w:lang w:val="fr-FR"/>
        </w:rPr>
        <w:t>Se connecter</w:t>
      </w:r>
      <w:r w:rsidRPr="007D16BA">
        <w:rPr>
          <w:rFonts w:ascii="Source Sans Pro" w:hAnsi="Source Sans Pro"/>
          <w:color w:val="222222"/>
          <w:lang w:val="fr-FR"/>
        </w:rPr>
        <w:t>".</w:t>
      </w:r>
    </w:p>
    <w:p w14:paraId="593AA4AF" w14:textId="009F4246" w:rsidR="005B4F2D" w:rsidRPr="007D16BA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 xml:space="preserve">Suivez les étapes qui correspondent à votre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produit d’authentification</w:t>
      </w:r>
      <w:r w:rsidRPr="007D16BA">
        <w:rPr>
          <w:rFonts w:ascii="Source Sans Pro" w:hAnsi="Source Sans Pro"/>
          <w:color w:val="222222"/>
          <w:lang w:val="fr-FR"/>
        </w:rPr>
        <w:t>.</w:t>
      </w:r>
    </w:p>
    <w:p w14:paraId="21795864" w14:textId="07DAEE1F" w:rsidR="005B4F2D" w:rsidRPr="007D16BA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 xml:space="preserve">Choisissez la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langue</w:t>
      </w:r>
      <w:r w:rsidRPr="007D16BA">
        <w:rPr>
          <w:rFonts w:ascii="Source Sans Pro" w:hAnsi="Source Sans Pro"/>
          <w:color w:val="222222"/>
          <w:lang w:val="fr-FR"/>
        </w:rPr>
        <w:t xml:space="preserve"> dans laquelle vous souhaitez remplir l’enquête (dans cet exemple, en allemand).</w:t>
      </w:r>
    </w:p>
    <w:p w14:paraId="7A84E1F8" w14:textId="5550E83E" w:rsidR="005B4F2D" w:rsidRDefault="005B4F2D" w:rsidP="005B4F2D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color w:val="222222"/>
          <w:lang w:val="fr-FR"/>
        </w:rPr>
        <w:t xml:space="preserve">La langue de votre espace privé est maintenant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changée</w:t>
      </w:r>
      <w:r w:rsidRPr="005B4F2D">
        <w:rPr>
          <w:rFonts w:ascii="Source Sans Pro" w:hAnsi="Source Sans Pro"/>
          <w:color w:val="222222"/>
          <w:lang w:val="fr-FR"/>
        </w:rPr>
        <w:t xml:space="preserve"> (dans cet exemple, du français à l’allemand).</w:t>
      </w:r>
    </w:p>
    <w:p w14:paraId="4BDCA1E5" w14:textId="28DADB5D" w:rsidR="005B4F2D" w:rsidRPr="007D16BA" w:rsidRDefault="005B4F2D" w:rsidP="007D16BA">
      <w:pPr>
        <w:pStyle w:val="ListParagraph"/>
        <w:numPr>
          <w:ilvl w:val="0"/>
          <w:numId w:val="17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 xml:space="preserve">Retournez à la page sur Guichet.lu : cliquez sur le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bouton</w:t>
      </w:r>
      <w:r w:rsidRPr="007D16BA">
        <w:rPr>
          <w:rFonts w:ascii="Source Sans Pro" w:hAnsi="Source Sans Pro"/>
          <w:color w:val="222222"/>
          <w:lang w:val="fr-FR"/>
        </w:rPr>
        <w:t xml:space="preserve"> pour lancer l’enquête.</w:t>
      </w:r>
    </w:p>
    <w:p w14:paraId="01E53BDB" w14:textId="708BF3C4" w:rsidR="005B4F2D" w:rsidRDefault="005B4F2D" w:rsidP="005B4F2D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5B4F2D">
        <w:rPr>
          <w:rFonts w:ascii="Source Sans Pro" w:hAnsi="Source Sans Pro"/>
          <w:color w:val="222222"/>
          <w:lang w:val="fr-FR"/>
        </w:rPr>
        <w:t xml:space="preserve">Peu importe la langue affichée dans le bouton, le questionnaire s’ouvre dans la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langue que vous avez choisie auparavant dans votre espace privé</w:t>
      </w:r>
      <w:r w:rsidRPr="005B4F2D">
        <w:rPr>
          <w:rFonts w:ascii="Source Sans Pro" w:hAnsi="Source Sans Pro"/>
          <w:color w:val="222222"/>
          <w:lang w:val="fr-FR"/>
        </w:rPr>
        <w:t xml:space="preserve"> (dans cet exemple, l’allemand).</w:t>
      </w:r>
    </w:p>
    <w:p w14:paraId="621CECD5" w14:textId="102F5AEF" w:rsidR="00342495" w:rsidRPr="00342495" w:rsidRDefault="00342495" w:rsidP="00342495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 xml:space="preserve">Si vous changez d’avis et souhaitez remplir l’enquête dans une autre langue, vous devez </w:t>
      </w:r>
      <w:r w:rsidRPr="00342495">
        <w:rPr>
          <w:rFonts w:ascii="Source Sans Pro" w:hAnsi="Source Sans Pro"/>
          <w:b/>
          <w:bCs/>
          <w:color w:val="222222"/>
          <w:lang w:val="fr-FR"/>
        </w:rPr>
        <w:t>d’abord supprimer</w:t>
      </w:r>
      <w:r w:rsidRPr="00342495">
        <w:rPr>
          <w:rFonts w:ascii="Source Sans Pro" w:hAnsi="Source Sans Pro"/>
          <w:color w:val="222222"/>
          <w:lang w:val="fr-FR"/>
        </w:rPr>
        <w:t xml:space="preserve"> celle en préparation et en commencer une nouvelle.</w:t>
      </w:r>
    </w:p>
    <w:p w14:paraId="5B4923F9" w14:textId="0AB69AB2" w:rsidR="00342495" w:rsidRPr="00EC5FF5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b/>
          <w:bCs/>
          <w:color w:val="222222"/>
          <w:lang w:val="fr-FR"/>
        </w:rPr>
      </w:pPr>
      <w:r w:rsidRPr="00EC5FF5">
        <w:rPr>
          <w:rFonts w:ascii="Source Sans Pro" w:hAnsi="Source Sans Pro"/>
          <w:color w:val="222222"/>
          <w:lang w:val="fr-FR"/>
        </w:rPr>
        <w:t>Dans ce cas, la</w:t>
      </w:r>
      <w:r w:rsidRPr="00EC5FF5">
        <w:rPr>
          <w:rFonts w:ascii="Source Sans Pro" w:hAnsi="Source Sans Pro"/>
          <w:b/>
          <w:bCs/>
          <w:color w:val="222222"/>
          <w:lang w:val="fr-FR"/>
        </w:rPr>
        <w:t xml:space="preserve"> saisie que vous avez déjà faite sera perdue</w:t>
      </w:r>
      <w:r w:rsidRPr="00EC5FF5">
        <w:rPr>
          <w:rFonts w:ascii="Source Sans Pro" w:hAnsi="Source Sans Pro"/>
          <w:color w:val="222222"/>
          <w:lang w:val="fr-FR"/>
        </w:rPr>
        <w:t xml:space="preserve"> et ne pourra pas être récupérée.</w:t>
      </w:r>
    </w:p>
    <w:p w14:paraId="2034289E" w14:textId="77777777" w:rsidR="007D16BA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>Selon la langue, cliquez sur :</w:t>
      </w:r>
    </w:p>
    <w:p w14:paraId="64A7A249" w14:textId="77777777" w:rsidR="007D16BA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</w:rPr>
        <w:t>Später fortfahren</w:t>
      </w:r>
      <w:r w:rsidRPr="007D16BA">
        <w:rPr>
          <w:rFonts w:ascii="Source Sans Pro" w:hAnsi="Source Sans Pro"/>
          <w:color w:val="222222"/>
          <w:lang w:val="fr-FR"/>
        </w:rPr>
        <w:t xml:space="preserve">" en allemand ;  </w:t>
      </w:r>
    </w:p>
    <w:p w14:paraId="0D60C1CF" w14:textId="77777777" w:rsidR="007D16BA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  <w:lang w:val="fr-FR"/>
        </w:rPr>
        <w:t>Reprendre plus tard</w:t>
      </w:r>
      <w:r w:rsidRPr="007D16BA">
        <w:rPr>
          <w:rFonts w:ascii="Source Sans Pro" w:hAnsi="Source Sans Pro"/>
          <w:color w:val="222222"/>
          <w:lang w:val="fr-FR"/>
        </w:rPr>
        <w:t>" en français ;</w:t>
      </w:r>
    </w:p>
    <w:p w14:paraId="0317920B" w14:textId="3F2F1C62" w:rsidR="00342495" w:rsidRPr="007D16BA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  <w:lang w:val="en-GB"/>
        </w:rPr>
        <w:t>Resume later</w:t>
      </w:r>
      <w:r w:rsidRPr="007D16BA">
        <w:rPr>
          <w:rFonts w:ascii="Source Sans Pro" w:hAnsi="Source Sans Pro"/>
          <w:color w:val="222222"/>
          <w:lang w:val="fr-FR"/>
        </w:rPr>
        <w:t>" en anglais.</w:t>
      </w:r>
    </w:p>
    <w:p w14:paraId="25E29F3E" w14:textId="63C84B36" w:rsidR="00342495" w:rsidRPr="007D16BA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 xml:space="preserve">Pour supprimer l’enquête en préparation, cliquez sur la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corbeille</w:t>
      </w:r>
      <w:r w:rsidRPr="007D16BA">
        <w:rPr>
          <w:rFonts w:ascii="Source Sans Pro" w:hAnsi="Source Sans Pro"/>
          <w:color w:val="222222"/>
          <w:lang w:val="fr-FR"/>
        </w:rPr>
        <w:t>.</w:t>
      </w:r>
    </w:p>
    <w:p w14:paraId="79A6B239" w14:textId="77777777" w:rsidR="00342495" w:rsidRPr="00342495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>Pour confirmer la suppression, cliquez sur :</w:t>
      </w:r>
    </w:p>
    <w:p w14:paraId="0B103690" w14:textId="77777777" w:rsidR="00342495" w:rsidRPr="00342495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  <w:lang w:val="fr-FR"/>
        </w:rPr>
        <w:t>Löschen</w:t>
      </w:r>
      <w:r w:rsidRPr="00342495">
        <w:rPr>
          <w:rFonts w:ascii="Source Sans Pro" w:hAnsi="Source Sans Pro"/>
          <w:color w:val="222222"/>
          <w:lang w:val="fr-FR"/>
        </w:rPr>
        <w:t xml:space="preserve">" en allemand ;  </w:t>
      </w:r>
    </w:p>
    <w:p w14:paraId="0809DD8D" w14:textId="77777777" w:rsidR="00342495" w:rsidRPr="00342495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  <w:lang w:val="fr-FR"/>
        </w:rPr>
        <w:t>Supprimer</w:t>
      </w:r>
      <w:r w:rsidRPr="00342495">
        <w:rPr>
          <w:rFonts w:ascii="Source Sans Pro" w:hAnsi="Source Sans Pro"/>
          <w:color w:val="222222"/>
          <w:lang w:val="fr-FR"/>
        </w:rPr>
        <w:t>" en français ;</w:t>
      </w:r>
    </w:p>
    <w:p w14:paraId="3A24771A" w14:textId="7D851647" w:rsidR="00342495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>"</w:t>
      </w:r>
      <w:r w:rsidRPr="007D16BA">
        <w:rPr>
          <w:rFonts w:ascii="Source Sans Pro" w:hAnsi="Source Sans Pro"/>
          <w:b/>
          <w:bCs/>
          <w:color w:val="222222"/>
          <w:lang w:val="fr-FR"/>
        </w:rPr>
        <w:t>Delete</w:t>
      </w:r>
      <w:r w:rsidRPr="00342495">
        <w:rPr>
          <w:rFonts w:ascii="Source Sans Pro" w:hAnsi="Source Sans Pro"/>
          <w:color w:val="222222"/>
          <w:lang w:val="fr-FR"/>
        </w:rPr>
        <w:t>" en anglais.</w:t>
      </w:r>
    </w:p>
    <w:p w14:paraId="2C2C4726" w14:textId="4C1AEB3E" w:rsidR="00342495" w:rsidRPr="007D16BA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t xml:space="preserve">Choisissez la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langue</w:t>
      </w:r>
      <w:r w:rsidRPr="007D16BA">
        <w:rPr>
          <w:rFonts w:ascii="Source Sans Pro" w:hAnsi="Source Sans Pro"/>
          <w:color w:val="222222"/>
          <w:lang w:val="fr-FR"/>
        </w:rPr>
        <w:t xml:space="preserve"> dans laquelle vous souhaitez remplir l’enquête (dans cet exemple, en anglais).</w:t>
      </w:r>
    </w:p>
    <w:p w14:paraId="5F8C6445" w14:textId="701EF4EF" w:rsidR="00342495" w:rsidRDefault="00342495" w:rsidP="009B2186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 xml:space="preserve">La langue de votre espace privé est maintenant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changée</w:t>
      </w:r>
      <w:r w:rsidRPr="00342495">
        <w:rPr>
          <w:rFonts w:ascii="Source Sans Pro" w:hAnsi="Source Sans Pro"/>
          <w:color w:val="222222"/>
          <w:lang w:val="fr-FR"/>
        </w:rPr>
        <w:t xml:space="preserve"> (dans cet exemple, de l’allemand à l’anglais).</w:t>
      </w:r>
    </w:p>
    <w:p w14:paraId="7CBD05AF" w14:textId="5ACA450B" w:rsidR="00342495" w:rsidRPr="007D16BA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r w:rsidRPr="007D16BA">
        <w:rPr>
          <w:rFonts w:ascii="Source Sans Pro" w:hAnsi="Source Sans Pro"/>
          <w:color w:val="222222"/>
          <w:lang w:val="fr-FR"/>
        </w:rPr>
        <w:lastRenderedPageBreak/>
        <w:t xml:space="preserve">Retournez à la page sur Guichet.lu : cliquez à nouveau sur le </w:t>
      </w:r>
      <w:r w:rsidRPr="007D16BA">
        <w:rPr>
          <w:rFonts w:ascii="Source Sans Pro" w:hAnsi="Source Sans Pro"/>
          <w:b/>
          <w:bCs/>
          <w:color w:val="222222"/>
          <w:lang w:val="fr-FR"/>
        </w:rPr>
        <w:t>bouton</w:t>
      </w:r>
      <w:r w:rsidRPr="007D16BA">
        <w:rPr>
          <w:rFonts w:ascii="Source Sans Pro" w:hAnsi="Source Sans Pro"/>
          <w:color w:val="222222"/>
          <w:lang w:val="fr-FR"/>
        </w:rPr>
        <w:t xml:space="preserve"> pour lancer l’enquête.</w:t>
      </w:r>
    </w:p>
    <w:p w14:paraId="2A3FC64F" w14:textId="7DF848E9" w:rsidR="00342495" w:rsidRPr="005B4FF5" w:rsidRDefault="00342495" w:rsidP="005B4FF5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5B4FF5">
        <w:rPr>
          <w:rFonts w:ascii="Source Sans Pro" w:hAnsi="Source Sans Pro"/>
          <w:color w:val="222222"/>
          <w:lang w:val="fr-FR"/>
        </w:rPr>
        <w:t xml:space="preserve">Vous pouvez maintenant commencer à remplir le questionnaire dans la </w:t>
      </w:r>
      <w:r w:rsidRPr="005B4FF5">
        <w:rPr>
          <w:rFonts w:ascii="Source Sans Pro" w:hAnsi="Source Sans Pro"/>
          <w:b/>
          <w:bCs/>
          <w:color w:val="222222"/>
          <w:lang w:val="fr-FR"/>
        </w:rPr>
        <w:t>langue que vous avez choisie auparavant dans votre espace privé</w:t>
      </w:r>
      <w:r w:rsidRPr="005B4FF5">
        <w:rPr>
          <w:rFonts w:ascii="Source Sans Pro" w:hAnsi="Source Sans Pro"/>
          <w:color w:val="222222"/>
          <w:lang w:val="fr-FR"/>
        </w:rPr>
        <w:t xml:space="preserve"> (dans cet exemple, l’anglais).</w:t>
      </w:r>
    </w:p>
    <w:p w14:paraId="400E8231" w14:textId="4A4CBF94" w:rsidR="00342495" w:rsidRDefault="00342495" w:rsidP="009B2186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 xml:space="preserve">Si ce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message d’erreur</w:t>
      </w:r>
      <w:r w:rsidRPr="00342495">
        <w:rPr>
          <w:rFonts w:ascii="Source Sans Pro" w:hAnsi="Source Sans Pro"/>
          <w:color w:val="222222"/>
          <w:lang w:val="fr-FR"/>
        </w:rPr>
        <w:t xml:space="preserve"> apparaît, cela signifie que vous avez déjà commencé une enquête dans votre espace privé.</w:t>
      </w:r>
    </w:p>
    <w:p w14:paraId="64B7F377" w14:textId="24D79C49" w:rsidR="00342495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342495">
        <w:rPr>
          <w:rFonts w:ascii="Source Sans Pro" w:hAnsi="Source Sans Pro"/>
          <w:color w:val="222222"/>
          <w:lang w:val="fr-FR"/>
        </w:rPr>
        <w:t xml:space="preserve">Vous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ne pouvez pas avoir 2 enquêtes en préparation en même temps</w:t>
      </w:r>
      <w:r w:rsidRPr="00342495">
        <w:rPr>
          <w:rFonts w:ascii="Source Sans Pro" w:hAnsi="Source Sans Pro"/>
          <w:color w:val="222222"/>
          <w:lang w:val="fr-FR"/>
        </w:rPr>
        <w:t xml:space="preserve">. Il est donc </w:t>
      </w:r>
      <w:r w:rsidRPr="00EC5FF5">
        <w:rPr>
          <w:rFonts w:ascii="Source Sans Pro" w:hAnsi="Source Sans Pro"/>
          <w:b/>
          <w:bCs/>
          <w:color w:val="222222"/>
          <w:lang w:val="fr-FR"/>
        </w:rPr>
        <w:t>indispensable de supprimer la première</w:t>
      </w:r>
      <w:r w:rsidRPr="00342495">
        <w:rPr>
          <w:rFonts w:ascii="Source Sans Pro" w:hAnsi="Source Sans Pro"/>
          <w:color w:val="222222"/>
          <w:lang w:val="fr-FR"/>
        </w:rPr>
        <w:t xml:space="preserve"> avant de pouvoir en commencer une nouvelle dans une autre langue.</w:t>
      </w:r>
    </w:p>
    <w:p w14:paraId="15E4DD09" w14:textId="6178D45C" w:rsidR="009B2186" w:rsidRDefault="009B2186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58111667"/>
      <w:r>
        <w:rPr>
          <w:rFonts w:ascii="Source Sans Pro SemiBold" w:hAnsi="Source Sans Pro SemiBold"/>
          <w:color w:val="172A55"/>
          <w:lang w:val="fr-FR"/>
        </w:rPr>
        <w:t>Besoin d’aide ?</w:t>
      </w:r>
      <w:bookmarkEnd w:id="0"/>
    </w:p>
    <w:p w14:paraId="7377B592" w14:textId="522E3DAF" w:rsidR="009B2186" w:rsidRPr="009B2186" w:rsidRDefault="001F5EF3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7" w:tooltip="Consulter le formulaire de contact sur Guichet.lu" w:history="1">
        <w:r w:rsidR="009B2186" w:rsidRPr="009B2186">
          <w:rPr>
            <w:rStyle w:val="Hyperlink"/>
            <w:rFonts w:ascii="Source Sans Pro" w:hAnsi="Source Sans Pro"/>
            <w:lang w:val="fr-FR"/>
          </w:rPr>
          <w:t>Formulaire en ligne</w:t>
        </w:r>
      </w:hyperlink>
    </w:p>
    <w:p w14:paraId="14A4A1FF" w14:textId="02B6EE18" w:rsidR="009B2186" w:rsidRPr="009B218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9B2186">
        <w:rPr>
          <w:rFonts w:ascii="Source Sans Pro" w:hAnsi="Source Sans Pro"/>
          <w:b/>
          <w:bCs/>
          <w:color w:val="222222"/>
          <w:lang w:val="fr-FR"/>
        </w:rPr>
        <w:t>Téléphone :</w:t>
      </w:r>
      <w:r w:rsidRPr="009B2186">
        <w:rPr>
          <w:rFonts w:ascii="Source Sans Pro" w:hAnsi="Source Sans Pro"/>
          <w:color w:val="222222"/>
          <w:lang w:val="fr-FR"/>
        </w:rPr>
        <w:t xml:space="preserve"> (+352) 247-82 000 du lundi au vendredi de 08h00 à 18h00</w:t>
      </w:r>
    </w:p>
    <w:p w14:paraId="3ED8BAA1" w14:textId="4EEFEEF1" w:rsidR="009B2186" w:rsidRPr="009B218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9B2186">
        <w:rPr>
          <w:rFonts w:ascii="Source Sans Pro" w:hAnsi="Source Sans Pro"/>
          <w:b/>
          <w:bCs/>
          <w:color w:val="222222"/>
          <w:lang w:val="fr-FR"/>
        </w:rPr>
        <w:t>Accueil physique :</w:t>
      </w:r>
      <w:r w:rsidRPr="009B2186">
        <w:rPr>
          <w:rFonts w:ascii="Source Sans Pro" w:hAnsi="Source Sans Pro"/>
          <w:color w:val="222222"/>
          <w:lang w:val="fr-FR"/>
        </w:rPr>
        <w:t xml:space="preserve"> 11, Rue Notre-Dame </w:t>
      </w:r>
      <w:r>
        <w:rPr>
          <w:rFonts w:ascii="Source Sans Pro" w:hAnsi="Source Sans Pro"/>
          <w:color w:val="222222"/>
          <w:lang w:val="fr-FR"/>
        </w:rPr>
        <w:t>à L-2240 Luxembourg du lundi au vendredi de 08h00 à 17h00</w:t>
      </w:r>
    </w:p>
    <w:sectPr w:rsidR="009B2186" w:rsidRPr="009B218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EE4"/>
    <w:multiLevelType w:val="hybridMultilevel"/>
    <w:tmpl w:val="1052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8329D"/>
    <w:multiLevelType w:val="hybridMultilevel"/>
    <w:tmpl w:val="E272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509E"/>
    <w:multiLevelType w:val="hybridMultilevel"/>
    <w:tmpl w:val="7160E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FFB"/>
    <w:multiLevelType w:val="hybridMultilevel"/>
    <w:tmpl w:val="EC2A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5E57"/>
    <w:multiLevelType w:val="hybridMultilevel"/>
    <w:tmpl w:val="FC363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7C08"/>
    <w:multiLevelType w:val="hybridMultilevel"/>
    <w:tmpl w:val="39DA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6D9B"/>
    <w:multiLevelType w:val="hybridMultilevel"/>
    <w:tmpl w:val="1A20C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7620"/>
    <w:multiLevelType w:val="hybridMultilevel"/>
    <w:tmpl w:val="719E1D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2253"/>
    <w:multiLevelType w:val="hybridMultilevel"/>
    <w:tmpl w:val="042C446C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D22D4"/>
    <w:multiLevelType w:val="hybridMultilevel"/>
    <w:tmpl w:val="D21A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006D"/>
    <w:multiLevelType w:val="hybridMultilevel"/>
    <w:tmpl w:val="0E486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75B20"/>
    <w:multiLevelType w:val="hybridMultilevel"/>
    <w:tmpl w:val="600C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1064"/>
    <w:multiLevelType w:val="hybridMultilevel"/>
    <w:tmpl w:val="8A4A9A72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42" w:hanging="360"/>
      </w:pPr>
    </w:lvl>
    <w:lvl w:ilvl="2" w:tplc="FFFFFFFF" w:tentative="1">
      <w:start w:val="1"/>
      <w:numFmt w:val="lowerRoman"/>
      <w:lvlText w:val="%3."/>
      <w:lvlJc w:val="right"/>
      <w:pPr>
        <w:ind w:left="4662" w:hanging="180"/>
      </w:pPr>
    </w:lvl>
    <w:lvl w:ilvl="3" w:tplc="FFFFFFFF" w:tentative="1">
      <w:start w:val="1"/>
      <w:numFmt w:val="decimal"/>
      <w:lvlText w:val="%4."/>
      <w:lvlJc w:val="left"/>
      <w:pPr>
        <w:ind w:left="5382" w:hanging="360"/>
      </w:pPr>
    </w:lvl>
    <w:lvl w:ilvl="4" w:tplc="FFFFFFFF" w:tentative="1">
      <w:start w:val="1"/>
      <w:numFmt w:val="lowerLetter"/>
      <w:lvlText w:val="%5."/>
      <w:lvlJc w:val="left"/>
      <w:pPr>
        <w:ind w:left="6102" w:hanging="360"/>
      </w:pPr>
    </w:lvl>
    <w:lvl w:ilvl="5" w:tplc="FFFFFFFF" w:tentative="1">
      <w:start w:val="1"/>
      <w:numFmt w:val="lowerRoman"/>
      <w:lvlText w:val="%6."/>
      <w:lvlJc w:val="right"/>
      <w:pPr>
        <w:ind w:left="6822" w:hanging="180"/>
      </w:pPr>
    </w:lvl>
    <w:lvl w:ilvl="6" w:tplc="FFFFFFFF" w:tentative="1">
      <w:start w:val="1"/>
      <w:numFmt w:val="decimal"/>
      <w:lvlText w:val="%7."/>
      <w:lvlJc w:val="left"/>
      <w:pPr>
        <w:ind w:left="7542" w:hanging="360"/>
      </w:pPr>
    </w:lvl>
    <w:lvl w:ilvl="7" w:tplc="FFFFFFFF" w:tentative="1">
      <w:start w:val="1"/>
      <w:numFmt w:val="lowerLetter"/>
      <w:lvlText w:val="%8."/>
      <w:lvlJc w:val="left"/>
      <w:pPr>
        <w:ind w:left="8262" w:hanging="360"/>
      </w:pPr>
    </w:lvl>
    <w:lvl w:ilvl="8" w:tplc="FFFFFFFF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3" w15:restartNumberingAfterBreak="0">
    <w:nsid w:val="59B23EB0"/>
    <w:multiLevelType w:val="hybridMultilevel"/>
    <w:tmpl w:val="3D2E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1CA"/>
    <w:multiLevelType w:val="hybridMultilevel"/>
    <w:tmpl w:val="4CCC9C0A"/>
    <w:lvl w:ilvl="0" w:tplc="B7D63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11A5D"/>
    <w:multiLevelType w:val="hybridMultilevel"/>
    <w:tmpl w:val="25E8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08A9"/>
    <w:multiLevelType w:val="hybridMultilevel"/>
    <w:tmpl w:val="C73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C635F"/>
    <w:multiLevelType w:val="hybridMultilevel"/>
    <w:tmpl w:val="F92A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E6D68"/>
    <w:multiLevelType w:val="hybridMultilevel"/>
    <w:tmpl w:val="4798F1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3AFA"/>
    <w:multiLevelType w:val="hybridMultilevel"/>
    <w:tmpl w:val="4170DBEE"/>
    <w:lvl w:ilvl="0" w:tplc="4C6E77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5554">
    <w:abstractNumId w:val="11"/>
  </w:num>
  <w:num w:numId="2" w16cid:durableId="1584879794">
    <w:abstractNumId w:val="19"/>
  </w:num>
  <w:num w:numId="3" w16cid:durableId="625232119">
    <w:abstractNumId w:val="17"/>
  </w:num>
  <w:num w:numId="4" w16cid:durableId="1416435730">
    <w:abstractNumId w:val="3"/>
  </w:num>
  <w:num w:numId="5" w16cid:durableId="607935299">
    <w:abstractNumId w:val="14"/>
  </w:num>
  <w:num w:numId="6" w16cid:durableId="1253930871">
    <w:abstractNumId w:val="15"/>
  </w:num>
  <w:num w:numId="7" w16cid:durableId="998726323">
    <w:abstractNumId w:val="9"/>
  </w:num>
  <w:num w:numId="8" w16cid:durableId="1375738047">
    <w:abstractNumId w:val="1"/>
  </w:num>
  <w:num w:numId="9" w16cid:durableId="2066566058">
    <w:abstractNumId w:val="18"/>
  </w:num>
  <w:num w:numId="10" w16cid:durableId="2099018841">
    <w:abstractNumId w:val="12"/>
  </w:num>
  <w:num w:numId="11" w16cid:durableId="165480878">
    <w:abstractNumId w:val="8"/>
  </w:num>
  <w:num w:numId="12" w16cid:durableId="1871339679">
    <w:abstractNumId w:val="16"/>
  </w:num>
  <w:num w:numId="13" w16cid:durableId="554661292">
    <w:abstractNumId w:val="6"/>
  </w:num>
  <w:num w:numId="14" w16cid:durableId="498352801">
    <w:abstractNumId w:val="13"/>
  </w:num>
  <w:num w:numId="15" w16cid:durableId="1119182017">
    <w:abstractNumId w:val="5"/>
  </w:num>
  <w:num w:numId="16" w16cid:durableId="105465631">
    <w:abstractNumId w:val="7"/>
  </w:num>
  <w:num w:numId="17" w16cid:durableId="1540702072">
    <w:abstractNumId w:val="2"/>
  </w:num>
  <w:num w:numId="18" w16cid:durableId="822549767">
    <w:abstractNumId w:val="10"/>
  </w:num>
  <w:num w:numId="19" w16cid:durableId="11078356">
    <w:abstractNumId w:val="0"/>
  </w:num>
  <w:num w:numId="20" w16cid:durableId="178592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jTNHwKAyZ8yWNm4AtJN7FKH2RE65P72n46BeAzddVq0q+nzthXkVA34psiZWjQbIcyDSF5dGWUSbxogEJhctNA==" w:salt="PrQkfJ2bD/lDDySmNaSDH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1547E1"/>
    <w:rsid w:val="001F5EF3"/>
    <w:rsid w:val="00234075"/>
    <w:rsid w:val="002C60AB"/>
    <w:rsid w:val="00342495"/>
    <w:rsid w:val="0036561F"/>
    <w:rsid w:val="00365EEA"/>
    <w:rsid w:val="00452CD5"/>
    <w:rsid w:val="00525BAF"/>
    <w:rsid w:val="005B4F2D"/>
    <w:rsid w:val="005B4FF5"/>
    <w:rsid w:val="00603881"/>
    <w:rsid w:val="00642FC9"/>
    <w:rsid w:val="006F0B64"/>
    <w:rsid w:val="00722D8D"/>
    <w:rsid w:val="00761643"/>
    <w:rsid w:val="007D16BA"/>
    <w:rsid w:val="0083789A"/>
    <w:rsid w:val="0084094A"/>
    <w:rsid w:val="00965C4F"/>
    <w:rsid w:val="009B2186"/>
    <w:rsid w:val="00A77BF4"/>
    <w:rsid w:val="00A86711"/>
    <w:rsid w:val="00AE3ADB"/>
    <w:rsid w:val="00B3451E"/>
    <w:rsid w:val="00B549F4"/>
    <w:rsid w:val="00C124DE"/>
    <w:rsid w:val="00C87592"/>
    <w:rsid w:val="00C931B3"/>
    <w:rsid w:val="00D70C6A"/>
    <w:rsid w:val="00EC5FF5"/>
    <w:rsid w:val="00F003E8"/>
    <w:rsid w:val="00F31FA0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fr/citoyens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8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Choisir la langue de l’enquête sur le budget des ménages (EBM)</dc:title>
  <dc:subject/>
  <dc:creator/>
  <cp:keywords/>
  <dc:description/>
  <cp:lastModifiedBy/>
  <cp:revision>1</cp:revision>
  <dcterms:created xsi:type="dcterms:W3CDTF">2024-03-13T13:28:00Z</dcterms:created>
  <dcterms:modified xsi:type="dcterms:W3CDTF">2024-03-13T13:28:00Z</dcterms:modified>
</cp:coreProperties>
</file>