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EDBC" w14:textId="77777777" w:rsidR="002F45A0" w:rsidRPr="003C479B" w:rsidRDefault="002F45A0" w:rsidP="002F45A0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color w:val="222222" w:themeColor="text1"/>
          <w:sz w:val="40"/>
          <w:lang w:val="fr-FR"/>
        </w:rPr>
      </w:pPr>
      <w:r w:rsidRPr="00B57166">
        <w:rPr>
          <w:rFonts w:ascii="Source Sans Pro SemiBold" w:hAnsi="Source Sans Pro SemiBold"/>
          <w:color w:val="222222" w:themeColor="text1"/>
          <w:sz w:val="40"/>
          <w:lang w:val="de"/>
        </w:rPr>
        <w:t>Einen Vorgang mit Authentifizierung unterzeichnen und übermitteln</w:t>
      </w:r>
    </w:p>
    <w:p w14:paraId="28FF0583" w14:textId="77777777" w:rsidR="002F45A0" w:rsidRPr="003C479B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In diesem Tutorial erklären wir Ihnen, am Beispiel der Ummeldung des üblichen Wohnsitzes, wie Sie in der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Browser-Version von MyGuichet.lu einen Vorgang mit Authentifizierung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, für den eine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elektronische Signatur erforderlich ist, übermitteln können</w:t>
      </w:r>
      <w:r w:rsidRPr="00B57166">
        <w:rPr>
          <w:rFonts w:ascii="Source Sans Pro" w:hAnsi="Source Sans Pro"/>
          <w:color w:val="222222" w:themeColor="text1"/>
          <w:lang w:val="de"/>
        </w:rPr>
        <w:t>.</w:t>
      </w:r>
    </w:p>
    <w:p w14:paraId="5A833F9D" w14:textId="77777777" w:rsidR="002F45A0" w:rsidRPr="003C479B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0" w:name="_Glisser-déposer"/>
      <w:bookmarkEnd w:id="0"/>
      <w:r w:rsidRPr="00B57166">
        <w:rPr>
          <w:rFonts w:ascii="Source Sans Pro SemiBold" w:hAnsi="Source Sans Pro SemiBold"/>
          <w:color w:val="172A55" w:themeColor="text2"/>
          <w:lang w:val="de"/>
        </w:rPr>
        <w:t>Was brauche ich, um einen Vorgang auf MyGuichet.lu zu unterzeichnen?</w:t>
      </w:r>
    </w:p>
    <w:p w14:paraId="782C5FBF" w14:textId="77777777" w:rsidR="002F45A0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Vorgänge auf MyGuichet.lu können Sie elektronisch mit einem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LuxTrust-Produkt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(wie LuxTrust Mobile) oder einem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luxemburgischen Personalausweis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(eID) unterzeichnen.</w:t>
      </w:r>
    </w:p>
    <w:p w14:paraId="596209F0" w14:textId="77777777" w:rsidR="002F45A0" w:rsidRDefault="002F45A0" w:rsidP="002F45A0">
      <w:pPr>
        <w:pStyle w:val="ListParagraph"/>
        <w:spacing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de"/>
        </w:rPr>
        <w:drawing>
          <wp:inline distT="0" distB="0" distL="0" distR="0" wp14:anchorId="7F00EEA5" wp14:editId="61D02966">
            <wp:extent cx="2357924" cy="1080000"/>
            <wp:effectExtent l="0" t="0" r="4445" b="6350"/>
            <wp:docPr id="39976859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6859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2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4173A" w14:textId="77777777" w:rsidR="002F45A0" w:rsidRPr="00B57166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de"/>
        </w:rPr>
        <w:t>Kann ich auch ein eIDAS-Mittel eines anderen europäischen Landes benutzen?</w:t>
      </w:r>
    </w:p>
    <w:p w14:paraId="009BDA26" w14:textId="77777777" w:rsidR="002F45A0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Sie können sich auf MyGuichet.lu mit einem eIDAS-Mittel eines anderen europäischen Landes registrieren, aber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Sie können damit keine Vorgänge unterschreiben</w:t>
      </w:r>
      <w:r w:rsidRPr="00B57166">
        <w:rPr>
          <w:rFonts w:ascii="Source Sans Pro" w:hAnsi="Source Sans Pro"/>
          <w:color w:val="222222" w:themeColor="text1"/>
          <w:lang w:val="de"/>
        </w:rPr>
        <w:t>.</w:t>
      </w:r>
    </w:p>
    <w:p w14:paraId="760CA19E" w14:textId="77777777" w:rsidR="002F45A0" w:rsidRDefault="002F45A0" w:rsidP="002F45A0">
      <w:pPr>
        <w:pStyle w:val="ListParagraph"/>
        <w:spacing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de"/>
        </w:rPr>
        <w:drawing>
          <wp:inline distT="0" distB="0" distL="0" distR="0" wp14:anchorId="09D118D5" wp14:editId="0A3EA4C6">
            <wp:extent cx="1097938" cy="1080000"/>
            <wp:effectExtent l="0" t="0" r="6985" b="6350"/>
            <wp:docPr id="3101485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485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38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124FB" w14:textId="77777777" w:rsidR="002F45A0" w:rsidRPr="00B57166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de"/>
        </w:rPr>
        <w:t>Signatur</w:t>
      </w:r>
    </w:p>
    <w:p w14:paraId="0A149CDC" w14:textId="77777777" w:rsidR="002F45A0" w:rsidRPr="003C479B" w:rsidRDefault="002F45A0" w:rsidP="002F45A0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Nachdem Sie alle Felder des Online-Formulars ausgefüllt haben, werden Sie automatisch zu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eSign</w:t>
      </w:r>
      <w:r w:rsidRPr="00B57166">
        <w:rPr>
          <w:rFonts w:ascii="Source Sans Pro" w:hAnsi="Source Sans Pro"/>
          <w:color w:val="222222" w:themeColor="text1"/>
          <w:lang w:val="de"/>
        </w:rPr>
        <w:t>, dem Portal des luxemburgischen Staates für elektronische Signaturen, weitergeleitet.</w:t>
      </w:r>
    </w:p>
    <w:p w14:paraId="53D25812" w14:textId="77777777" w:rsidR="002F45A0" w:rsidRPr="003C479B" w:rsidRDefault="002F45A0" w:rsidP="002F45A0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>Klicken Sie auf „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Die Dokumente unterzeichnen</w:t>
      </w:r>
      <w:r w:rsidRPr="00B57166">
        <w:rPr>
          <w:rFonts w:ascii="Source Sans Pro" w:hAnsi="Source Sans Pro"/>
          <w:color w:val="222222" w:themeColor="text1"/>
          <w:lang w:val="de"/>
        </w:rPr>
        <w:t>“.</w:t>
      </w:r>
    </w:p>
    <w:p w14:paraId="47899490" w14:textId="77777777" w:rsidR="002F45A0" w:rsidRPr="003C479B" w:rsidRDefault="002F45A0" w:rsidP="002F45A0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Befolgen Sie die </w:t>
      </w:r>
      <w:r w:rsidRPr="00501AC4">
        <w:rPr>
          <w:rFonts w:ascii="Source Sans Pro" w:hAnsi="Source Sans Pro"/>
          <w:color w:val="222222" w:themeColor="text1"/>
          <w:lang w:val="de"/>
        </w:rPr>
        <w:t>Schritte, die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 xml:space="preserve"> Ihrem Zertifikat </w:t>
      </w:r>
      <w:r w:rsidRPr="00501AC4">
        <w:rPr>
          <w:rFonts w:ascii="Source Sans Pro" w:hAnsi="Source Sans Pro"/>
          <w:color w:val="222222" w:themeColor="text1"/>
          <w:lang w:val="de"/>
        </w:rPr>
        <w:t>entsprechen.</w:t>
      </w:r>
    </w:p>
    <w:p w14:paraId="041532FB" w14:textId="77777777" w:rsidR="002F45A0" w:rsidRPr="003C479B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lastRenderedPageBreak/>
        <w:t xml:space="preserve">Nach dem Signaturvorgang werden Sie automatisch zu Ihrem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privaten Bereich weitergeleitet</w:t>
      </w:r>
      <w:r w:rsidRPr="00B57166">
        <w:rPr>
          <w:rFonts w:ascii="Source Sans Pro" w:hAnsi="Source Sans Pro"/>
          <w:color w:val="222222" w:themeColor="text1"/>
          <w:lang w:val="de"/>
        </w:rPr>
        <w:t>.</w:t>
      </w:r>
    </w:p>
    <w:p w14:paraId="3C51726B" w14:textId="77777777" w:rsidR="002F45A0" w:rsidRPr="00B57166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de"/>
        </w:rPr>
        <w:t>Doppelte Unterschrift mit Übertragung in einen anderen Bereich</w:t>
      </w:r>
    </w:p>
    <w:p w14:paraId="1B9F454B" w14:textId="77777777" w:rsidR="002F45A0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Auf MyGuichet.lu gibt es Vorgänge, die die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elektronische Signatur von 2 Personen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erfordern. Einige dieser Vorgänge (zum Beispiel die Steuererklärung über den elektronischen Assistenten bei Zusammenveranlagung) funktionieren mit einer doppelten Unterschrift mit Übertragung in einen anderen Bereich.</w:t>
      </w:r>
    </w:p>
    <w:p w14:paraId="48322098" w14:textId="77777777" w:rsidR="002F45A0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Wie die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doppelte Unterschrift mit Übertragung in einen anderen Bereich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funktioniert, erfahren Sie </w:t>
      </w:r>
      <w:hyperlink r:id="rId9" w:history="1">
        <w:r w:rsidRPr="00B57166">
          <w:rPr>
            <w:rStyle w:val="Hyperlink"/>
            <w:rFonts w:ascii="Source Sans Pro" w:hAnsi="Source Sans Pro"/>
            <w:lang w:val="de"/>
          </w:rPr>
          <w:t>in unserem Tutorial zu diesem Thema</w:t>
        </w:r>
      </w:hyperlink>
      <w:r w:rsidRPr="00B57166">
        <w:rPr>
          <w:rFonts w:ascii="Source Sans Pro" w:hAnsi="Source Sans Pro"/>
          <w:color w:val="222222" w:themeColor="text1"/>
          <w:lang w:val="de"/>
        </w:rPr>
        <w:t>.</w:t>
      </w:r>
    </w:p>
    <w:p w14:paraId="46193299" w14:textId="71A46C09" w:rsidR="002F45A0" w:rsidRDefault="002B7E1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2B7E10">
        <w:rPr>
          <w:rFonts w:ascii="Source Sans Pro" w:hAnsi="Source Sans Pro"/>
          <w:noProof/>
          <w:color w:val="222222" w:themeColor="text1"/>
        </w:rPr>
        <w:drawing>
          <wp:inline distT="0" distB="0" distL="0" distR="0" wp14:anchorId="4BD18BF5" wp14:editId="2BEB7F93">
            <wp:extent cx="1080000" cy="1080000"/>
            <wp:effectExtent l="0" t="0" r="6350" b="635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EB0D398-CD90-F574-2680-4AE453AA1CAE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EB0D398-CD90-F574-2680-4AE453AA1CAE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6E715" w14:textId="77777777" w:rsidR="002F45A0" w:rsidRPr="00B57166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de"/>
        </w:rPr>
        <w:t>Hinzufügen von Anlagen</w:t>
      </w:r>
    </w:p>
    <w:p w14:paraId="36CBDFC1" w14:textId="77777777" w:rsidR="002F45A0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Bei einigen Vorgängen müssen Sie zuerst alle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Pflichtanlagen hinzufügen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(mit einem </w:t>
      </w:r>
      <w:r w:rsidRPr="00B57166">
        <w:rPr>
          <w:rFonts w:ascii="Source Sans Pro SemiBold" w:hAnsi="Source Sans Pro SemiBold"/>
          <w:color w:val="990000"/>
          <w:lang w:val="de"/>
        </w:rPr>
        <w:t>*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gekennzeichnet), bevor Sie diese an die zuständige Stelle übermitteln können.</w:t>
      </w:r>
    </w:p>
    <w:p w14:paraId="4653C1C2" w14:textId="77777777" w:rsidR="002F45A0" w:rsidRDefault="002F45A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Wie Sie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Dokumente als Anlage zu einem Vorgang mit Authentifizierung hinzufügen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, erfahren Sie </w:t>
      </w:r>
      <w:hyperlink r:id="rId11" w:history="1">
        <w:r w:rsidRPr="00B57166">
          <w:rPr>
            <w:rStyle w:val="Hyperlink"/>
            <w:rFonts w:ascii="Source Sans Pro" w:hAnsi="Source Sans Pro"/>
            <w:lang w:val="de"/>
          </w:rPr>
          <w:t>in unserem Tutorial zu diesem Thema</w:t>
        </w:r>
      </w:hyperlink>
      <w:r w:rsidRPr="00B57166">
        <w:rPr>
          <w:rFonts w:ascii="Source Sans Pro" w:hAnsi="Source Sans Pro"/>
          <w:color w:val="222222" w:themeColor="text1"/>
          <w:lang w:val="de"/>
        </w:rPr>
        <w:t>.</w:t>
      </w:r>
    </w:p>
    <w:p w14:paraId="163D16BB" w14:textId="1088049A" w:rsidR="002F45A0" w:rsidRDefault="002B7E10" w:rsidP="002F45A0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2B7E10">
        <w:rPr>
          <w:rFonts w:ascii="Source Sans Pro" w:hAnsi="Source Sans Pro"/>
          <w:noProof/>
          <w:color w:val="222222" w:themeColor="text1"/>
        </w:rPr>
        <w:drawing>
          <wp:inline distT="0" distB="0" distL="0" distR="0" wp14:anchorId="3A9F38EE" wp14:editId="2CBB63AC">
            <wp:extent cx="1080000" cy="1080000"/>
            <wp:effectExtent l="0" t="0" r="6350" b="6350"/>
            <wp:docPr id="168845594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868F6F3-981C-B0C8-4698-B1220F01A6F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A868F6F3-981C-B0C8-4698-B1220F01A6F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DC2F3" w14:textId="77777777" w:rsidR="002F45A0" w:rsidRPr="00B57166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de"/>
        </w:rPr>
        <w:t>Übermittlung</w:t>
      </w:r>
    </w:p>
    <w:p w14:paraId="7F4CB4E6" w14:textId="77777777" w:rsidR="002F45A0" w:rsidRPr="003C479B" w:rsidRDefault="002F45A0" w:rsidP="002F45A0">
      <w:pPr>
        <w:pStyle w:val="ListParagraph"/>
        <w:numPr>
          <w:ilvl w:val="0"/>
          <w:numId w:val="14"/>
        </w:numPr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Nachdem Sie unterschrieben haben (und gegebenenfalls Anhänge hinzugefügt haben), klicken Sie auf </w:t>
      </w:r>
      <w:r w:rsidRPr="000B1B19">
        <w:rPr>
          <w:rFonts w:ascii="Source Sans Pro" w:hAnsi="Source Sans Pro"/>
          <w:color w:val="222222" w:themeColor="text1"/>
          <w:lang w:val="de"/>
        </w:rPr>
        <w:t>„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Übermitteln</w:t>
      </w:r>
      <w:r w:rsidRPr="000B1B19">
        <w:rPr>
          <w:rFonts w:ascii="Source Sans Pro" w:hAnsi="Source Sans Pro"/>
          <w:color w:val="222222" w:themeColor="text1"/>
          <w:lang w:val="de"/>
        </w:rPr>
        <w:t>“.</w:t>
      </w:r>
    </w:p>
    <w:p w14:paraId="3CC4C67A" w14:textId="77777777" w:rsidR="002F45A0" w:rsidRDefault="002F45A0" w:rsidP="002F45A0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>Bestätigen Sie die Übermittlung, indem Sie auf „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Übermitteln</w:t>
      </w:r>
      <w:r w:rsidRPr="00B57166">
        <w:rPr>
          <w:rFonts w:ascii="Source Sans Pro" w:hAnsi="Source Sans Pro"/>
          <w:color w:val="222222" w:themeColor="text1"/>
          <w:lang w:val="de"/>
        </w:rPr>
        <w:t>“ klicken.</w:t>
      </w:r>
      <w:r w:rsidRPr="003C479B">
        <w:rPr>
          <w:rFonts w:ascii="Source Sans Pro" w:hAnsi="Source Sans Pro"/>
          <w:color w:val="222222" w:themeColor="text1"/>
          <w:lang w:val="de"/>
        </w:rPr>
        <w:t xml:space="preserve"> </w:t>
      </w:r>
    </w:p>
    <w:p w14:paraId="63FF17F3" w14:textId="77777777" w:rsidR="002F45A0" w:rsidRDefault="002F45A0" w:rsidP="002F45A0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Ihre Erklärung wurde erfolgreich an die zuständige Stelle übermittelt! Sie erhalten außerdem eine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automatische E-Mail</w:t>
      </w:r>
      <w:r w:rsidRPr="00B57166">
        <w:rPr>
          <w:rFonts w:ascii="Source Sans Pro" w:hAnsi="Source Sans Pro"/>
          <w:color w:val="222222" w:themeColor="text1"/>
          <w:lang w:val="de"/>
        </w:rPr>
        <w:t>, die Sie über die erfolgreiche Übermittlung des Vorgangs informiert.</w:t>
      </w:r>
    </w:p>
    <w:p w14:paraId="4C46B91E" w14:textId="77777777" w:rsidR="002F45A0" w:rsidRPr="003C479B" w:rsidRDefault="002F45A0" w:rsidP="002F45A0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de"/>
        </w:rPr>
        <w:t xml:space="preserve">Bei einigen Vorgängen erhalten Sie ebenfalls einen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Übermittlungsbeleg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 in Ihrem persönlichen Bereich. Der Übermittlungsbeleg </w:t>
      </w:r>
      <w:r w:rsidRPr="00B57166">
        <w:rPr>
          <w:rFonts w:ascii="Source Sans Pro" w:hAnsi="Source Sans Pro"/>
          <w:b/>
          <w:bCs/>
          <w:color w:val="222222" w:themeColor="text1"/>
          <w:lang w:val="de"/>
        </w:rPr>
        <w:t>bescheinigt die Übermittlung Ihres Vorgangs</w:t>
      </w:r>
      <w:r w:rsidRPr="00B57166">
        <w:rPr>
          <w:rFonts w:ascii="Source Sans Pro" w:hAnsi="Source Sans Pro"/>
          <w:color w:val="222222" w:themeColor="text1"/>
          <w:lang w:val="de"/>
        </w:rPr>
        <w:t xml:space="preserve">. Er ist dazu </w:t>
      </w:r>
      <w:r w:rsidRPr="00B57166">
        <w:rPr>
          <w:rFonts w:ascii="Source Sans Pro" w:hAnsi="Source Sans Pro"/>
          <w:color w:val="222222" w:themeColor="text1"/>
          <w:lang w:val="de"/>
        </w:rPr>
        <w:lastRenderedPageBreak/>
        <w:t>bestimmt, der empfangenden Stelle oder einem Dritten gegenüber geltend gemacht werden zu können.</w:t>
      </w:r>
    </w:p>
    <w:p w14:paraId="503886B2" w14:textId="77777777" w:rsidR="002F45A0" w:rsidRDefault="002F45A0" w:rsidP="002F45A0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1" w:name="_Téléchargement"/>
      <w:bookmarkEnd w:id="1"/>
      <w:r w:rsidRPr="003C479B">
        <w:rPr>
          <w:rFonts w:ascii="Source Sans Pro SemiBold" w:hAnsi="Source Sans Pro SemiBold"/>
          <w:color w:val="172A55" w:themeColor="text2"/>
          <w:lang w:val="de"/>
        </w:rPr>
        <w:t>Kontaktdaten bei Fragen zu MyGuichet.lu</w:t>
      </w:r>
    </w:p>
    <w:p w14:paraId="2394297E" w14:textId="77777777" w:rsidR="002F45A0" w:rsidRDefault="00EC476F" w:rsidP="002F45A0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3" w:tooltip="Ouvrir le formulaire de contact du Helpdesk de Guichet.lu" w:history="1">
        <w:r w:rsidR="002F45A0" w:rsidRPr="003C479B">
          <w:rPr>
            <w:rStyle w:val="Hyperlink"/>
            <w:rFonts w:ascii="Source Sans Pro" w:hAnsi="Source Sans Pro"/>
            <w:b/>
            <w:bCs/>
            <w:lang w:val="de"/>
          </w:rPr>
          <w:t>Kontaktformular</w:t>
        </w:r>
      </w:hyperlink>
    </w:p>
    <w:p w14:paraId="06087D8D" w14:textId="3AC512B1" w:rsidR="002F45A0" w:rsidRPr="003C479B" w:rsidRDefault="002B7E10" w:rsidP="002F45A0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2B7E10">
        <w:rPr>
          <w:noProof/>
        </w:rPr>
        <w:t xml:space="preserve"> </w:t>
      </w:r>
      <w:r w:rsidRPr="002B7E10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600AD1AB" wp14:editId="3A56BDC8">
            <wp:extent cx="1080000" cy="1080000"/>
            <wp:effectExtent l="0" t="0" r="6350" b="635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5E731F3-A355-3AAB-36CE-9522A07EC18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5E731F3-A355-3AAB-36CE-9522A07EC18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353C" w14:textId="77777777" w:rsidR="002F45A0" w:rsidRDefault="002F45A0" w:rsidP="002F45A0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3C479B">
        <w:rPr>
          <w:rFonts w:ascii="Source Sans Pro" w:hAnsi="Source Sans Pro"/>
          <w:b/>
          <w:bCs/>
          <w:color w:val="222222" w:themeColor="text1"/>
          <w:lang w:val="de"/>
        </w:rPr>
        <w:t>Bürgerberatungsstelle</w:t>
      </w:r>
    </w:p>
    <w:p w14:paraId="3E97FC50" w14:textId="77777777" w:rsidR="002F45A0" w:rsidRPr="003C479B" w:rsidRDefault="002F45A0" w:rsidP="002F45A0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C479B">
        <w:rPr>
          <w:rFonts w:ascii="Source Sans Pro" w:hAnsi="Source Sans Pro"/>
          <w:color w:val="222222" w:themeColor="text1"/>
          <w:lang w:val="de"/>
        </w:rPr>
        <w:t xml:space="preserve">11, rue Notre-Dame </w:t>
      </w:r>
      <w:r w:rsidRPr="003C479B">
        <w:rPr>
          <w:rFonts w:ascii="Source Sans Pro" w:hAnsi="Source Sans Pro"/>
          <w:color w:val="222222" w:themeColor="text1"/>
          <w:lang w:val="de"/>
        </w:rPr>
        <w:br/>
        <w:t>L-2240 Luxembourg</w:t>
      </w:r>
    </w:p>
    <w:p w14:paraId="67B767C5" w14:textId="77777777" w:rsidR="002F45A0" w:rsidRPr="003C479B" w:rsidRDefault="002F45A0" w:rsidP="002F45A0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C479B">
        <w:rPr>
          <w:rFonts w:ascii="Source Sans Pro" w:hAnsi="Source Sans Pro"/>
          <w:color w:val="222222" w:themeColor="text1"/>
          <w:lang w:val="de"/>
        </w:rPr>
        <w:t>geöffnet von montags bis freitags von 8:00 bis 17:00 Uhr (mit oder ohne Termin)</w:t>
      </w:r>
    </w:p>
    <w:p w14:paraId="0214E130" w14:textId="77777777" w:rsidR="002F45A0" w:rsidRDefault="002F45A0" w:rsidP="002F45A0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3C479B">
        <w:rPr>
          <w:rFonts w:ascii="Source Sans Pro" w:hAnsi="Source Sans Pro"/>
          <w:b/>
          <w:bCs/>
          <w:color w:val="222222" w:themeColor="text1"/>
          <w:lang w:val="de"/>
        </w:rPr>
        <w:t>Telefon</w:t>
      </w:r>
    </w:p>
    <w:p w14:paraId="760FA223" w14:textId="77777777" w:rsidR="002F45A0" w:rsidRPr="004D3B86" w:rsidRDefault="002F45A0" w:rsidP="002F45A0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4D3B86">
        <w:rPr>
          <w:rFonts w:ascii="Source Sans Pro" w:hAnsi="Source Sans Pro"/>
          <w:color w:val="222222" w:themeColor="text1"/>
          <w:lang w:val="de"/>
        </w:rPr>
        <w:t>(+352) 247 82 000</w:t>
      </w:r>
    </w:p>
    <w:p w14:paraId="50CBFF4B" w14:textId="77777777" w:rsidR="002F45A0" w:rsidRPr="004D3B86" w:rsidRDefault="002F45A0" w:rsidP="002F45A0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4D3B86">
        <w:rPr>
          <w:rFonts w:ascii="Source Sans Pro" w:hAnsi="Source Sans Pro"/>
          <w:color w:val="222222" w:themeColor="text1"/>
          <w:lang w:val="de"/>
        </w:rPr>
        <w:t>erreichbar von montags bis freitags von 8:00 bis 18:00 Uhr</w:t>
      </w:r>
    </w:p>
    <w:p w14:paraId="3D0DC447" w14:textId="77777777" w:rsidR="002F45A0" w:rsidRDefault="002F45A0" w:rsidP="002F45A0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3C479B">
        <w:rPr>
          <w:rFonts w:ascii="Source Sans Pro" w:hAnsi="Source Sans Pro"/>
          <w:b/>
          <w:bCs/>
          <w:color w:val="222222" w:themeColor="text1"/>
          <w:lang w:val="de"/>
        </w:rPr>
        <w:t>Video-Anruf mit dem Helpdesk von Guichet.lu</w:t>
      </w:r>
    </w:p>
    <w:p w14:paraId="542F9E13" w14:textId="77777777" w:rsidR="002F45A0" w:rsidRPr="004D3B86" w:rsidRDefault="002F45A0" w:rsidP="002F45A0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4D3B86">
        <w:rPr>
          <w:rFonts w:ascii="Source Sans Pro" w:hAnsi="Source Sans Pro"/>
          <w:color w:val="222222" w:themeColor="text1"/>
          <w:lang w:val="de"/>
        </w:rPr>
        <w:t>nach Terminvereinbarung von montags bis freitags von 8:30 bis 17:30</w:t>
      </w:r>
    </w:p>
    <w:p w14:paraId="41D02747" w14:textId="77777777" w:rsidR="002F45A0" w:rsidRDefault="00EC476F" w:rsidP="002F45A0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5" w:tooltip="Prendre rendez-vous à l’accueil physique de Guichet.lu ou par appel vidéo avec le Helpdesk de Guichet.lu" w:history="1">
        <w:r w:rsidR="002F45A0" w:rsidRPr="004D3B86">
          <w:rPr>
            <w:rStyle w:val="Hyperlink"/>
            <w:rFonts w:ascii="Source Sans Pro" w:hAnsi="Source Sans Pro"/>
            <w:b/>
            <w:bCs/>
            <w:lang w:val="de"/>
          </w:rPr>
          <w:t>Termin</w:t>
        </w:r>
      </w:hyperlink>
    </w:p>
    <w:p w14:paraId="37E038B1" w14:textId="32A4AE3C" w:rsidR="004D3B86" w:rsidRPr="002F45A0" w:rsidRDefault="002B7E10" w:rsidP="002F45A0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2B7E10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72BD1487" wp14:editId="00117F8C">
            <wp:extent cx="1080000" cy="1080000"/>
            <wp:effectExtent l="0" t="0" r="6350" b="6350"/>
            <wp:docPr id="24" name="Picture 23">
              <a:extLst xmlns:a="http://schemas.openxmlformats.org/drawingml/2006/main">
                <a:ext uri="{FF2B5EF4-FFF2-40B4-BE49-F238E27FC236}">
                  <a16:creationId xmlns:a16="http://schemas.microsoft.com/office/drawing/2014/main" id="{06F9E0F2-224A-E9B1-4906-A4C61ACC014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>
                      <a:extLst>
                        <a:ext uri="{FF2B5EF4-FFF2-40B4-BE49-F238E27FC236}">
                          <a16:creationId xmlns:a16="http://schemas.microsoft.com/office/drawing/2014/main" id="{06F9E0F2-224A-E9B1-4906-A4C61ACC014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B86" w:rsidRPr="002F45A0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87AB" w14:textId="77777777" w:rsidR="00B80EEF" w:rsidRDefault="00B80EEF" w:rsidP="001547E1">
      <w:pPr>
        <w:spacing w:after="0" w:line="240" w:lineRule="auto"/>
      </w:pPr>
      <w:r>
        <w:separator/>
      </w:r>
    </w:p>
  </w:endnote>
  <w:endnote w:type="continuationSeparator" w:id="0">
    <w:p w14:paraId="3774F80C" w14:textId="77777777" w:rsidR="00B80EEF" w:rsidRDefault="00B80EEF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Seite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von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FE67" w14:textId="77777777" w:rsidR="00B80EEF" w:rsidRDefault="00B80EEF" w:rsidP="001547E1">
      <w:pPr>
        <w:spacing w:after="0" w:line="240" w:lineRule="auto"/>
      </w:pPr>
      <w:r>
        <w:separator/>
      </w:r>
    </w:p>
  </w:footnote>
  <w:footnote w:type="continuationSeparator" w:id="0">
    <w:p w14:paraId="6CEF5BDC" w14:textId="77777777" w:rsidR="00B80EEF" w:rsidRDefault="00B80EEF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ocumentProtection w:edit="comments" w:enforcement="1" w:cryptProviderType="rsaAES" w:cryptAlgorithmClass="hash" w:cryptAlgorithmType="typeAny" w:cryptAlgorithmSid="14" w:cryptSpinCount="100000" w:hash="Q56T+kBGzrZxRzAfHO5GEi+d3tJDTmfn1VZ5ksHgmbb6kpaxK7xCFZuGqv8KOG0VdiVUjEg3l+YfzXd178M20Q==" w:salt="GzZsXV+gn3q8biovuLucw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0F2DCF"/>
    <w:rsid w:val="00103EC1"/>
    <w:rsid w:val="001547E1"/>
    <w:rsid w:val="00166E53"/>
    <w:rsid w:val="00195C69"/>
    <w:rsid w:val="001D38C3"/>
    <w:rsid w:val="001E239E"/>
    <w:rsid w:val="001F052A"/>
    <w:rsid w:val="001F5EF3"/>
    <w:rsid w:val="00234075"/>
    <w:rsid w:val="00280D71"/>
    <w:rsid w:val="002B7E10"/>
    <w:rsid w:val="002C60AB"/>
    <w:rsid w:val="002D6BE7"/>
    <w:rsid w:val="002E3B91"/>
    <w:rsid w:val="002F45A0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B6A08"/>
    <w:rsid w:val="004C3FB2"/>
    <w:rsid w:val="004C5084"/>
    <w:rsid w:val="004D3B86"/>
    <w:rsid w:val="00501AC4"/>
    <w:rsid w:val="00503733"/>
    <w:rsid w:val="005118CE"/>
    <w:rsid w:val="00525BAF"/>
    <w:rsid w:val="0053262C"/>
    <w:rsid w:val="005406E2"/>
    <w:rsid w:val="00543696"/>
    <w:rsid w:val="00583C49"/>
    <w:rsid w:val="0059580F"/>
    <w:rsid w:val="005B4F2D"/>
    <w:rsid w:val="005B4FF5"/>
    <w:rsid w:val="0060120F"/>
    <w:rsid w:val="00603881"/>
    <w:rsid w:val="006071C8"/>
    <w:rsid w:val="00624817"/>
    <w:rsid w:val="006259FF"/>
    <w:rsid w:val="006322E5"/>
    <w:rsid w:val="006329C4"/>
    <w:rsid w:val="00642FC9"/>
    <w:rsid w:val="00662633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0ED0"/>
    <w:rsid w:val="007D16BA"/>
    <w:rsid w:val="007F0E27"/>
    <w:rsid w:val="00805718"/>
    <w:rsid w:val="00826354"/>
    <w:rsid w:val="0083789A"/>
    <w:rsid w:val="0084094A"/>
    <w:rsid w:val="00854FAB"/>
    <w:rsid w:val="0093703A"/>
    <w:rsid w:val="009401EA"/>
    <w:rsid w:val="00965C4F"/>
    <w:rsid w:val="009828E6"/>
    <w:rsid w:val="009B2186"/>
    <w:rsid w:val="00A630F1"/>
    <w:rsid w:val="00A74B43"/>
    <w:rsid w:val="00A75625"/>
    <w:rsid w:val="00A77BF4"/>
    <w:rsid w:val="00A86711"/>
    <w:rsid w:val="00AB1867"/>
    <w:rsid w:val="00AE3ADB"/>
    <w:rsid w:val="00B00F2D"/>
    <w:rsid w:val="00B3451E"/>
    <w:rsid w:val="00B47024"/>
    <w:rsid w:val="00B549F4"/>
    <w:rsid w:val="00B57166"/>
    <w:rsid w:val="00B80EEF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228D"/>
    <w:rsid w:val="00CF4063"/>
    <w:rsid w:val="00D405BA"/>
    <w:rsid w:val="00D47F2F"/>
    <w:rsid w:val="00D70C6A"/>
    <w:rsid w:val="00D8535B"/>
    <w:rsid w:val="00DC1B56"/>
    <w:rsid w:val="00E43EE8"/>
    <w:rsid w:val="00EB72D2"/>
    <w:rsid w:val="00EC476F"/>
    <w:rsid w:val="00EC5FF5"/>
    <w:rsid w:val="00ED6B24"/>
    <w:rsid w:val="00F003E8"/>
    <w:rsid w:val="00F07178"/>
    <w:rsid w:val="00F31FA0"/>
    <w:rsid w:val="00F44413"/>
    <w:rsid w:val="00F75650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uichet.public.lu/de/citoyens/support/contact/contact_guichet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chet.public.lu/de/citoyens/support/aide/tutoriels/fonctionnalites-cles/ajout-piece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uichet.public.lu/de/citoyens/citoyennete/papiers-identite/carte-identite/rdv-accueil-guichet-lu.htm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de/citoyens/support/aide/tutoriels/citoyens/double-signature-sans-mandat.html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3127</Characters>
  <Application>Microsoft Office Word</Application>
  <DocSecurity>8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2025-07-31T13:09:00Z</dcterms:created>
  <dcterms:modified xsi:type="dcterms:W3CDTF">2025-07-31T13:10:00Z</dcterms:modified>
</cp:coreProperties>
</file>